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pageBreakBefore w:val="0"/>
        <w:widowControl w:val="0"/>
        <w:pBdr>
          <w:top w:color="000000" w:space="1" w:sz="12" w:val="single"/>
          <w:left w:space="0" w:sz="0" w:val="nil"/>
          <w:bottom w:color="000000" w:space="1" w:sz="12" w:val="single"/>
          <w:right w:space="0" w:sz="0" w:val="nil"/>
          <w:between w:space="0" w:sz="0" w:val="nil"/>
        </w:pBdr>
        <w:shd w:fill="auto" w:val="clear"/>
        <w:spacing w:after="0" w:before="0" w:line="950" w:lineRule="auto"/>
        <w:ind w:left="426" w:right="382" w:firstLine="0"/>
        <w:jc w:val="center"/>
        <w:rPr>
          <w:rFonts w:ascii="Arial" w:cs="Arial" w:eastAsia="Arial" w:hAnsi="Arial"/>
          <w:b w:val="0"/>
          <w:i w:val="0"/>
          <w:smallCaps w:val="0"/>
          <w:strike w:val="0"/>
          <w:color w:val="000000"/>
          <w:sz w:val="54"/>
          <w:szCs w:val="54"/>
          <w:u w:val="none"/>
          <w:shd w:fill="auto" w:val="clear"/>
          <w:vertAlign w:val="baseline"/>
        </w:rPr>
      </w:pPr>
      <w:r w:rsidDel="00000000" w:rsidR="00000000" w:rsidRPr="00000000">
        <w:rPr>
          <w:rFonts w:ascii="Arial" w:cs="Arial" w:eastAsia="Arial" w:hAnsi="Arial"/>
          <w:b w:val="0"/>
          <w:i w:val="0"/>
          <w:smallCaps w:val="0"/>
          <w:strike w:val="0"/>
          <w:color w:val="000000"/>
          <w:sz w:val="54"/>
          <w:szCs w:val="54"/>
          <w:u w:val="none"/>
          <w:shd w:fill="auto" w:val="clear"/>
          <w:vertAlign w:val="baseline"/>
          <w:rtl w:val="0"/>
        </w:rPr>
        <w:t xml:space="preserve">STANDARD 'BOILERPLATE' AMENDMENTS</w:t>
      </w:r>
    </w:p>
    <w:p w:rsidR="00000000" w:rsidDel="00000000" w:rsidP="00000000" w:rsidRDefault="00000000" w:rsidRPr="00000000" w14:paraId="0000000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950" w:lineRule="auto"/>
        <w:ind w:left="426" w:right="382" w:firstLine="0"/>
        <w:jc w:val="center"/>
        <w:rPr>
          <w:rFonts w:ascii="Arial" w:cs="Arial" w:eastAsia="Arial" w:hAnsi="Arial"/>
          <w:b w:val="0"/>
          <w:i w:val="0"/>
          <w:smallCaps w:val="0"/>
          <w:strike w:val="0"/>
          <w:color w:val="000000"/>
          <w:sz w:val="54"/>
          <w:szCs w:val="5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JCT Minor Works/Minor Works with Contractor’s Design 2016 Edition</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SBCC Minor Works/Minor Works with Contractor’s Design 2016 Edition</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6" w:right="382"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[2021]</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426" w:right="382" w:firstLine="0"/>
        <w:jc w:val="center"/>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CABINET OFFICE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426" w:right="382" w:firstLine="0"/>
        <w:jc w:val="center"/>
        <w:rPr>
          <w:rFonts w:ascii="Arial" w:cs="Arial" w:eastAsia="Arial" w:hAnsi="Arial"/>
          <w:b w:val="0"/>
          <w:i w:val="0"/>
          <w:smallCaps w:val="0"/>
          <w:strike w:val="0"/>
          <w:color w:val="000000"/>
          <w:sz w:val="17"/>
          <w:szCs w:val="17"/>
          <w:u w:val="none"/>
          <w:shd w:fill="auto" w:val="clear"/>
          <w:vertAlign w:val="baseline"/>
        </w:rPr>
      </w:pPr>
      <w:r w:rsidDel="00000000" w:rsidR="00000000" w:rsidRPr="00000000">
        <w:rPr>
          <w:rFonts w:ascii="Arial" w:cs="Arial" w:eastAsia="Arial" w:hAnsi="Arial"/>
          <w:b w:val="0"/>
          <w:i w:val="0"/>
          <w:smallCaps w:val="0"/>
          <w:strike w:val="0"/>
          <w:color w:val="000000"/>
          <w:sz w:val="17"/>
          <w:szCs w:val="17"/>
          <w:u w:val="none"/>
          <w:shd w:fill="auto" w:val="clear"/>
          <w:vertAlign w:val="baseline"/>
          <w:rtl w:val="0"/>
        </w:rPr>
        <w:t xml:space="preserve">Crown Commercial Service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426" w:right="382" w:firstLine="0"/>
        <w:jc w:val="center"/>
        <w:rPr>
          <w:rFonts w:ascii="Arial" w:cs="Arial" w:eastAsia="Arial" w:hAnsi="Arial"/>
          <w:b w:val="0"/>
          <w:i w:val="0"/>
          <w:smallCaps w:val="0"/>
          <w:strike w:val="0"/>
          <w:color w:val="000000"/>
          <w:sz w:val="17"/>
          <w:szCs w:val="17"/>
          <w:u w:val="none"/>
          <w:shd w:fill="auto" w:val="clear"/>
          <w:vertAlign w:val="baseline"/>
        </w:rPr>
        <w:sectPr>
          <w:headerReference r:id="rId7" w:type="default"/>
          <w:headerReference r:id="rId8" w:type="first"/>
          <w:headerReference r:id="rId9" w:type="even"/>
          <w:footerReference r:id="rId10" w:type="first"/>
          <w:footerReference r:id="rId11" w:type="even"/>
          <w:pgSz w:h="16834" w:w="11909" w:orient="portrait"/>
          <w:pgMar w:bottom="1701" w:top="1701" w:left="1440" w:right="1440" w:header="0" w:footer="3"/>
          <w:pgNumType w:start="1"/>
        </w:sect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98" w:lineRule="auto"/>
        <w:ind w:left="426" w:right="38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98" w:lineRule="auto"/>
        <w:ind w:left="426" w:right="38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98" w:lineRule="auto"/>
        <w:ind w:left="426" w:right="38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These twenty five clauses are replicated within the NEC and JCT boilerplate documents. This is the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JCT and SBCC (for use in Scotland) version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applies to JCT Minor Works and JCT Minor Works with Contractor’s Design and the SBCC equivalents.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782" w:before="0" w:line="298" w:lineRule="auto"/>
        <w:ind w:left="426" w:right="38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clauses should be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unamended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196" w:before="0" w:line="220" w:lineRule="auto"/>
        <w:ind w:left="426" w:right="382"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Process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798" w:before="0" w:line="298" w:lineRule="auto"/>
        <w:ind w:left="426" w:right="382"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clauses are appended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58"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JCT Minor Works / JCT Minor Works with Contractor’s Design and the SBCC equivalents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Insert a new article into the standard contract document:</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294"/>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Article 9: Schedule of Amendments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 is modified by the Schedule of Amendments (which has been initialled on behalf of both parties) and is to be read and construed accordingly.</w:t>
      </w:r>
    </w:p>
    <w:p w:rsidR="00000000" w:rsidDel="00000000" w:rsidP="00000000" w:rsidRDefault="00000000" w:rsidRPr="00000000" w14:paraId="00000027">
      <w:pPr>
        <w:ind w:left="426" w:right="382" w:firstLine="0"/>
        <w:rPr/>
      </w:pPr>
      <w:r w:rsidDel="00000000" w:rsidR="00000000" w:rsidRPr="00000000">
        <w:br w:type="page"/>
      </w:r>
      <w:r w:rsidDel="00000000" w:rsidR="00000000" w:rsidRPr="00000000">
        <w:rPr>
          <w:rtl w:val="0"/>
        </w:rPr>
      </w:r>
    </w:p>
    <w:p w:rsidR="00000000" w:rsidDel="00000000" w:rsidP="00000000" w:rsidRDefault="00000000" w:rsidRPr="00000000" w14:paraId="00000028">
      <w:pPr>
        <w:ind w:left="426" w:right="382" w:firstLine="0"/>
        <w:jc w:val="center"/>
        <w:rPr>
          <w:color w:val="000000"/>
          <w:sz w:val="2"/>
          <w:szCs w:val="2"/>
        </w:rPr>
      </w:pPr>
      <w:r w:rsidDel="00000000" w:rsidR="00000000" w:rsidRPr="00000000">
        <w:rPr>
          <w:rtl w:val="0"/>
        </w:rPr>
      </w:r>
    </w:p>
    <w:p w:rsidR="00000000" w:rsidDel="00000000" w:rsidP="00000000" w:rsidRDefault="00000000" w:rsidRPr="00000000" w14:paraId="00000029">
      <w:pPr>
        <w:ind w:left="426" w:right="382" w:firstLine="0"/>
        <w:rPr>
          <w:color w:val="000000"/>
          <w:sz w:val="2"/>
          <w:szCs w:val="2"/>
        </w:rPr>
        <w:sectPr>
          <w:headerReference r:id="rId12" w:type="default"/>
          <w:footerReference r:id="rId13" w:type="default"/>
          <w:type w:val="nextPage"/>
          <w:pgSz w:h="16834" w:w="11909" w:orient="portrait"/>
          <w:pgMar w:bottom="1701" w:top="1701" w:left="1440" w:right="1440" w:header="0" w:footer="545"/>
          <w:pgNumType w:start="1"/>
        </w:sectPr>
      </w:pPr>
      <w:r w:rsidDel="00000000" w:rsidR="00000000" w:rsidRPr="00000000">
        <w:rPr>
          <w:color w:val="000000"/>
          <w:sz w:val="2"/>
          <w:szCs w:val="2"/>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[Preparation Note: Unless an electronic version of the JCT/SBCC contract is being used AND this new Article has been inserted in the text of it as an amendment, this new Article MUST be written, in manuscript, at the end of the Articles on the face of each original standard form JCT/SBCC contract to be executed by the parties.]</w:t>
      </w:r>
    </w:p>
    <w:p w:rsidR="00000000" w:rsidDel="00000000" w:rsidP="00000000" w:rsidRDefault="00000000" w:rsidRPr="00000000" w14:paraId="0000002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pos="851"/>
        </w:tabs>
        <w:spacing w:after="0" w:before="0" w:line="288"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Append pages 8 to 52 of this Standard 'Boilerplate' Amendments document to the standard contract document as the Schedule of Amendments.</w:t>
      </w:r>
    </w:p>
    <w:p w:rsidR="00000000" w:rsidDel="00000000" w:rsidP="00000000" w:rsidRDefault="00000000" w:rsidRPr="00000000" w14:paraId="0000002C">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pos="851"/>
        </w:tabs>
        <w:spacing w:after="18" w:before="0" w:line="288"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 or strikethrough those clauses which do not apply to the current project.</w:t>
      </w:r>
    </w:p>
    <w:p w:rsidR="00000000" w:rsidDel="00000000" w:rsidP="00000000" w:rsidRDefault="00000000" w:rsidRPr="00000000" w14:paraId="0000002D">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pos="851"/>
        </w:tabs>
        <w:spacing w:after="0" w:before="0" w:line="288"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 additional, project specific amendments in the normal way.</w:t>
      </w: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pageBreakBefore w:val="0"/>
        <w:widowControl w:val="0"/>
        <w:pBdr>
          <w:top w:space="0" w:sz="0" w:val="nil"/>
          <w:left w:space="0" w:sz="0" w:val="nil"/>
          <w:bottom w:space="0" w:sz="0" w:val="nil"/>
          <w:right w:space="0" w:sz="0" w:val="nil"/>
          <w:between w:space="0" w:sz="0" w:val="nil"/>
        </w:pBdr>
        <w:shd w:fill="auto" w:val="clear"/>
        <w:spacing w:after="59" w:before="0" w:line="300" w:lineRule="auto"/>
        <w:ind w:left="426" w:right="382" w:firstLine="0"/>
        <w:jc w:val="left"/>
        <w:rPr>
          <w:rFonts w:ascii="Arial" w:cs="Arial" w:eastAsia="Arial" w:hAnsi="Arial"/>
          <w:b w:val="0"/>
          <w:i w:val="0"/>
          <w:smallCaps w:val="0"/>
          <w:strike w:val="0"/>
          <w:color w:val="000000"/>
          <w:sz w:val="30"/>
          <w:szCs w:val="30"/>
          <w:u w:val="none"/>
          <w:shd w:fill="auto" w:val="clear"/>
          <w:vertAlign w:val="baseline"/>
        </w:rPr>
      </w:pPr>
      <w:r w:rsidDel="00000000" w:rsidR="00000000" w:rsidRPr="00000000">
        <w:rPr>
          <w:rFonts w:ascii="Arial" w:cs="Arial" w:eastAsia="Arial" w:hAnsi="Arial"/>
          <w:b w:val="0"/>
          <w:i w:val="0"/>
          <w:smallCaps w:val="0"/>
          <w:strike w:val="0"/>
          <w:color w:val="2e74b5"/>
          <w:sz w:val="30"/>
          <w:szCs w:val="30"/>
          <w:u w:val="none"/>
          <w:shd w:fill="auto" w:val="clear"/>
          <w:vertAlign w:val="baseline"/>
          <w:rtl w:val="0"/>
        </w:rPr>
        <w:t xml:space="preserve">Table of Contents</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Summary of Clauses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4</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JCT Minor Works Building Contract 2016 edition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8</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Definitions</w:t>
        <w:tab/>
        <w:t xml:space="preserve">8</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Contracts and Rights of Third Parties Act 1999</w:t>
        <w:tab/>
        <w:t xml:space="preserve"> 11</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HMRC Requirements……………………………..……………………………………………….……..11</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 DEFCONS Requirements</w:t>
        <w:tab/>
        <w:t xml:space="preserve">11</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Freedom of Information </w:t>
        <w:tab/>
        <w:t xml:space="preserve">12</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Tax Compliance</w:t>
        <w:tab/>
        <w:t xml:space="preserve">12</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GDPR</w:t>
        <w:tab/>
        <w:t xml:space="preserve">13</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Confidentiality and Information Sharing</w:t>
        <w:tab/>
        <w:t xml:space="preserve">13</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Prevention of Fraud and Bribery</w:t>
        <w:tab/>
        <w:t xml:space="preserve">15</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Requirements</w:t>
        <w:tab/>
        <w:t xml:space="preserve">17</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tab/>
        <w:t xml:space="preserve">17</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26"/>
          <w:tab w:val="right" w:pos="9024"/>
        </w:tabs>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Equality and Diversity…………………………………………………….……………………………...17</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426"/>
          <w:tab w:val="right" w:pos="9024"/>
        </w:tabs>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Conflicts of interest…………………………………………………………………………………...….17</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426"/>
          <w:tab w:val="right" w:pos="9024"/>
        </w:tabs>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Publicity and Branding………………………………………………………………………………...…18</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Admittance to the Site</w:t>
        <w:tab/>
        <w:t xml:space="preserve">18</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Legislation and Official Secrets</w:t>
        <w:tab/>
        <w:t xml:space="preserve">19</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Building Information Modelling (BIM)</w:t>
        <w:tab/>
        <w:t xml:space="preserve">19</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Copyright and use / Intellectual Property Rights</w:t>
        <w:tab/>
        <w:t xml:space="preserve">20</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of Control…………………………………………………………………………………………21</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Standing…………………………………………………………………………………….…..21</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Distress………………………………………………………………………………………....22</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Records, audit access and open book data………………….……………………………..………….22</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Sub-contracting/fair payment </w:t>
        <w:tab/>
        <w:t xml:space="preserve">23</w:t>
      </w:r>
    </w:p>
    <w:p w:rsidR="00000000" w:rsidDel="00000000" w:rsidP="00000000" w:rsidRDefault="00000000" w:rsidRPr="00000000" w14:paraId="00000048">
      <w:pPr>
        <w:tabs>
          <w:tab w:val="right" w:pos="9024"/>
        </w:tabs>
        <w:spacing w:line="379" w:lineRule="auto"/>
        <w:ind w:left="426" w:right="382" w:firstLine="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SMEs</w:t>
        <w:tab/>
        <w:t xml:space="preserve">23</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Apprenticeships</w:t>
        <w:tab/>
        <w:t xml:space="preserve">24</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9"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79"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379" w:lineRule="auto"/>
        <w:ind w:left="426" w:right="-4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Distress………………………………………………………………………………………....26</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GDPR</w:t>
        <w:tab/>
        <w:t xml:space="preserve">30</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Provisions</w:t>
        <w:tab/>
        <w:t xml:space="preserve">37</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024"/>
        </w:tabs>
        <w:spacing w:after="0" w:before="0" w:line="37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sectPr>
          <w:type w:val="continuous"/>
          <w:pgSz w:h="16834" w:w="11909" w:orient="portrait"/>
          <w:pgMar w:bottom="1701" w:top="1701" w:left="1440" w:right="1440" w:header="0" w:footer="3"/>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tab/>
        <w:t xml:space="preserve">49</w:t>
      </w:r>
    </w:p>
    <w:p w:rsidR="00000000" w:rsidDel="00000000" w:rsidP="00000000" w:rsidRDefault="00000000" w:rsidRPr="00000000" w14:paraId="00000050">
      <w:pPr>
        <w:widowControl w:val="1"/>
        <w:ind w:left="426" w:right="382"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1">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SUMMARY OF CLAUSES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779"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descriptions are of all the clauses addressed by the Standard 'Boilerplate' Amendments project. It should be noted that some of the clauses differ from document to document.</w:t>
      </w:r>
    </w:p>
    <w:p w:rsidR="00000000" w:rsidDel="00000000" w:rsidP="00000000" w:rsidRDefault="00000000" w:rsidRPr="00000000" w14:paraId="0000005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Definitions</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list of additional definitions must be included as an amendment to help explain the meaning of subsequent Boilerplate clauses.</w:t>
      </w:r>
    </w:p>
    <w:p w:rsidR="00000000" w:rsidDel="00000000" w:rsidP="00000000" w:rsidRDefault="00000000" w:rsidRPr="00000000" w14:paraId="00000055">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Admittance to Site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000000" w:rsidDel="00000000" w:rsidP="00000000" w:rsidRDefault="00000000" w:rsidRPr="00000000" w14:paraId="00000057">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50"/>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Prevention of Fraud and Bribery</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Contractor must hold subcontractors to the same standards, keep appropriate records of compliance, and immediately notify the Client of potential breaches and work with them to rectify the situation.</w:t>
      </w:r>
    </w:p>
    <w:p w:rsidR="00000000" w:rsidDel="00000000" w:rsidP="00000000" w:rsidRDefault="00000000" w:rsidRPr="00000000" w14:paraId="00000059">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45"/>
        </w:tabs>
        <w:spacing w:after="223" w:before="0" w:line="200" w:lineRule="auto"/>
        <w:ind w:left="1418" w:right="382" w:hanging="582"/>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Equality and Diversity</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45"/>
        </w:tabs>
        <w:spacing w:after="223"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introduces an enforceable contractual obligation on the Contractor to comply with laws on equality and discrimination.</w:t>
      </w:r>
    </w:p>
    <w:p w:rsidR="00000000" w:rsidDel="00000000" w:rsidP="00000000" w:rsidRDefault="00000000" w:rsidRPr="00000000" w14:paraId="0000005B">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4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Official Secrets Act</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Contractors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000000" w:rsidDel="00000000" w:rsidP="00000000" w:rsidRDefault="00000000" w:rsidRPr="00000000" w14:paraId="0000005D">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50"/>
        </w:tabs>
        <w:spacing w:after="223" w:before="0" w:line="200" w:lineRule="auto"/>
        <w:ind w:left="1418" w:right="382" w:hanging="567"/>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Conflicts of Interest</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50"/>
        </w:tabs>
        <w:spacing w:after="22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Agreement contains provisions for Suppliers to avoid conflicts of interest and to notify them where they arise. This clause applies the same to the call-off contract and includes a right for the Client to terminate the contract if there is, or if the Client considers there to be, an actual conflict or a potential conflict of interest.</w:t>
      </w:r>
    </w:p>
    <w:p w:rsidR="00000000" w:rsidDel="00000000" w:rsidP="00000000" w:rsidRDefault="00000000" w:rsidRPr="00000000" w14:paraId="0000005F">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50"/>
        </w:tabs>
        <w:spacing w:after="223" w:before="0" w:line="200" w:lineRule="auto"/>
        <w:ind w:left="1418" w:right="382" w:hanging="567"/>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Publicity and Branding</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50"/>
        </w:tabs>
        <w:spacing w:after="22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Clients may not wish Suppliers to publicise a project or make reference to a project in the Supplier’s promotional material.  This clause prevents the Supplier from doing so without the Client’s consent.</w:t>
      </w:r>
    </w:p>
    <w:p w:rsidR="00000000" w:rsidDel="00000000" w:rsidP="00000000" w:rsidRDefault="00000000" w:rsidRPr="00000000" w14:paraId="00000061">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50"/>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Freedom of Information</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government departments are usually required to comply with Freedom of Information Act requests, extra clauses detailing how this obligation is to be respected must be included. The Boilerplate clause obliges the Contractor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000000" w:rsidDel="00000000" w:rsidP="00000000" w:rsidRDefault="00000000" w:rsidRPr="00000000" w14:paraId="00000063">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4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Confidentiality and Information Sharing</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 public sector information is sensitive and cannot be shared, while at other times organisation must share details about its processes in the interest of transparency. As such, this clause provides obligations for both parties to safeguard confidential information, exceptions where that obligation does not apply, and additional restrictions on the Contractor and further rights for the Client.</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40"/>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Requirements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is a preface to a schedule requiring the Contractor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000000" w:rsidDel="00000000" w:rsidP="00000000" w:rsidRDefault="00000000" w:rsidRPr="00000000" w14:paraId="0000006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Tax Compliance</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inclusion of this clause, the Contractor is under an obligation to notify the Client of relevant Tax Non Compliance. The Contractor must provide more information if the Occasion of Tax Non Compliance occurs prior to defects date (NEC) / Rectification Period (JCT and PPC).</w:t>
      </w:r>
    </w:p>
    <w:p w:rsidR="00000000" w:rsidDel="00000000" w:rsidP="00000000" w:rsidRDefault="00000000" w:rsidRPr="00000000" w14:paraId="0000006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40"/>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(Rights of Third Parties) Act 1999</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Excluding third party rights is a common clause in all manner of contracts. The Boilerplate clause removes that exclusion in the case of collateral warranties - a common and often necessary provision in public sector construction. </w:t>
      </w:r>
    </w:p>
    <w:p w:rsidR="00000000" w:rsidDel="00000000" w:rsidP="00000000" w:rsidRDefault="00000000" w:rsidRPr="00000000" w14:paraId="0000006C">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Fair Payment</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is a clause also aimed at improving how subcontractors are paid, similarly endorsed in the Government Construction Strategy 2016. Obligations are placed on the Contractor to assess and promptly pay subcontractors, and to ensure that these obligations are also included in their contracts with subcontractors. It should be noted that Fair Payment is a separate clause with the NEC Boilerplate document, whereas within JCT and PPC it is combined with the SME provisions to form 'Conditions of Sub-Contracting' (JCT) or 'Supply Chain' (PPC).</w:t>
      </w:r>
    </w:p>
    <w:p w:rsidR="00000000" w:rsidDel="00000000" w:rsidP="00000000" w:rsidRDefault="00000000" w:rsidRPr="00000000" w14:paraId="0000006E">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Building Information Modelling (BIM)</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Employer's Information Requirements, as well as an option to incorporate a specific type of Protocol, namely the CIC (Construction Industry Council) BIM Protocol. This clause is not replicated in NEC4, which has overlapping mechanisms with the Boilerplate BIM Provision.</w:t>
      </w:r>
    </w:p>
    <w:p w:rsidR="00000000" w:rsidDel="00000000" w:rsidP="00000000" w:rsidRDefault="00000000" w:rsidRPr="00000000" w14:paraId="0000007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5"/>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Intellectual Property Rights</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indicates that the Contractor provides to the Client an irrevocable, royalty free and nonexclusive licence to use the Intellectual Property of the Contractor. The Client may transfer these rights in a variety of circumstances, and the Contractor is subject to a number of additional obligations.</w:t>
      </w:r>
    </w:p>
    <w:p w:rsidR="00000000" w:rsidDel="00000000" w:rsidP="00000000" w:rsidRDefault="00000000" w:rsidRPr="00000000" w14:paraId="00000072">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30"/>
        </w:tabs>
        <w:spacing w:after="223" w:before="0" w:line="200" w:lineRule="auto"/>
        <w:ind w:left="1418" w:right="382" w:hanging="582"/>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HMRC Requirements</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30"/>
        </w:tabs>
        <w:spacing w:after="223"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provision is applicable only to HMRC projects and contracts. It incorporates their special terms and conditions.</w:t>
      </w:r>
    </w:p>
    <w:p w:rsidR="00000000" w:rsidDel="00000000" w:rsidP="00000000" w:rsidRDefault="00000000" w:rsidRPr="00000000" w14:paraId="00000074">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30"/>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 DEFCONs</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24" w:before="0" w:line="25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provision is applicable only to Ministry of Defence projects and contracts. It incorporates their special terms and conditions.</w:t>
      </w:r>
    </w:p>
    <w:p w:rsidR="00000000" w:rsidDel="00000000" w:rsidP="00000000" w:rsidRDefault="00000000" w:rsidRPr="00000000" w14:paraId="00000076">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26"/>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Small and Medium Enterprises (SMEs)</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Contractors to employ a certain amount of SMEs as subcontractors, and to respect a number of other obligations regarding reporting and how they manage these SMEs.</w:t>
      </w:r>
    </w:p>
    <w:p w:rsidR="00000000" w:rsidDel="00000000" w:rsidP="00000000" w:rsidRDefault="00000000" w:rsidRPr="00000000" w14:paraId="0000007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16"/>
        </w:tabs>
        <w:spacing w:after="223" w:before="0" w:line="200" w:lineRule="auto"/>
        <w:ind w:left="426" w:right="382" w:firstLine="424.99999999999994"/>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Apprenticeships</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Contractors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000000" w:rsidDel="00000000" w:rsidP="00000000" w:rsidRDefault="00000000" w:rsidRPr="00000000" w14:paraId="0000007A">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16"/>
        </w:tabs>
        <w:spacing w:after="223" w:before="0" w:line="200" w:lineRule="auto"/>
        <w:ind w:left="1418" w:right="382" w:hanging="567"/>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of Control</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16"/>
        </w:tabs>
        <w:spacing w:after="22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000000" w:rsidDel="00000000" w:rsidP="00000000" w:rsidRDefault="00000000" w:rsidRPr="00000000" w14:paraId="0000007C">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16"/>
        </w:tabs>
        <w:spacing w:after="223" w:before="0" w:line="200" w:lineRule="auto"/>
        <w:ind w:left="1560" w:right="382" w:hanging="709"/>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Standing</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16"/>
        </w:tabs>
        <w:spacing w:after="22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replicates the clause in the Framework Agreement which allows for termination if there is a change in the Contractor’s financial standing which affects or may affect the Contractor’s ability to perform the contract. </w:t>
      </w:r>
    </w:p>
    <w:p w:rsidR="00000000" w:rsidDel="00000000" w:rsidP="00000000" w:rsidRDefault="00000000" w:rsidRPr="00000000" w14:paraId="0000007E">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16"/>
        </w:tabs>
        <w:spacing w:after="223" w:before="0" w:line="200" w:lineRule="auto"/>
        <w:ind w:left="1560" w:right="382" w:hanging="709"/>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Distress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16"/>
        </w:tabs>
        <w:spacing w:after="22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is based in the schedule to the Framework Agreement and is a more detailed provision on changes to the Contractor’s credit rating, requiring the Contractor to provide a satisfactory continuity plan for approval. It also allows for termination if the Contractor fails to notify a significant downgrade in its credit rating, or fails to produce or comply with an approved continuity plan.</w:t>
      </w:r>
    </w:p>
    <w:p w:rsidR="00000000" w:rsidDel="00000000" w:rsidP="00000000" w:rsidRDefault="00000000" w:rsidRPr="00000000" w14:paraId="00000080">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ffffff" w:val="clear"/>
        <w:tabs>
          <w:tab w:val="left" w:pos="716"/>
        </w:tabs>
        <w:spacing w:after="223" w:before="0" w:line="200" w:lineRule="auto"/>
        <w:ind w:left="1418" w:right="382" w:hanging="85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Records, audit access and open book data</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pos="716"/>
        </w:tabs>
        <w:spacing w:after="22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requires the Contractor to maintain full and accurate records and accounts of the operation of the contract including the works and the amounts paid by the Client. The Contractor is required to provide access to these records to any Client or other government auditor.</w:t>
      </w:r>
    </w:p>
    <w:p w:rsidR="00000000" w:rsidDel="00000000" w:rsidP="00000000" w:rsidRDefault="00000000" w:rsidRPr="00000000" w14:paraId="00000082">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16"/>
        </w:tabs>
        <w:spacing w:after="223" w:before="0" w:line="200" w:lineRule="auto"/>
        <w:ind w:left="284" w:right="382" w:firstLine="425.00000000000006"/>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GDPR</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000000" w:rsidDel="00000000" w:rsidP="00000000" w:rsidRDefault="00000000" w:rsidRPr="00000000" w14:paraId="00000084">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16"/>
        </w:tabs>
        <w:spacing w:after="223" w:before="0" w:line="200" w:lineRule="auto"/>
        <w:ind w:left="284" w:right="382" w:firstLine="425.00000000000006"/>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provides a way to include the Government Cyber Essentials scheme into construction projects. This scheme provides for a number of controls which organisations should implement to reduce the risk of common internet based threats. The clause lists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obligations on the Contractor to provide proof of the required certification at certain stages of the project, and to apply the same obligations to its sub-Contractors.</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18"/>
        </w:numPr>
        <w:pBdr>
          <w:top w:space="0" w:sz="0" w:val="nil"/>
          <w:left w:space="0" w:sz="0" w:val="nil"/>
          <w:bottom w:space="0" w:sz="0" w:val="nil"/>
          <w:right w:space="0" w:sz="0" w:val="nil"/>
          <w:between w:space="0" w:sz="0" w:val="nil"/>
        </w:pBdr>
        <w:shd w:fill="auto" w:val="clear"/>
        <w:tabs>
          <w:tab w:val="left" w:pos="726"/>
        </w:tabs>
        <w:spacing w:after="223" w:before="0" w:line="200" w:lineRule="auto"/>
        <w:ind w:left="284" w:right="382" w:firstLine="425.00000000000006"/>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Bank Accounts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000000" w:rsidDel="00000000" w:rsidP="00000000" w:rsidRDefault="00000000" w:rsidRPr="00000000" w14:paraId="0000008A">
      <w:pPr>
        <w:widowControl w:val="1"/>
        <w:ind w:left="426" w:right="382" w:firstLine="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B">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394" w:lineRule="auto"/>
        <w:ind w:left="426" w:right="382" w:firstLine="0"/>
        <w:jc w:val="center"/>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SCHEDULE OF AMENDMENTS TO JCT/SBCC MINOR WORKS BUILDING CONTRACT/MINOR WORKS BUILDING CONTRACT WITH CONTRACTOR’S DESIGN 2016 EDITION</w:t>
      </w:r>
    </w:p>
    <w:p w:rsidR="00000000" w:rsidDel="00000000" w:rsidP="00000000" w:rsidRDefault="00000000" w:rsidRPr="00000000" w14:paraId="0000008C">
      <w:pPr>
        <w:ind w:left="426" w:right="382" w:firstLine="0"/>
        <w:rPr>
          <w:color w:val="000000"/>
          <w:sz w:val="2"/>
          <w:szCs w:val="2"/>
        </w:rPr>
      </w:pPr>
      <w:r w:rsidDel="00000000" w:rsidR="00000000" w:rsidRPr="00000000">
        <w:rPr>
          <w:rtl w:val="0"/>
        </w:rPr>
      </w:r>
    </w:p>
    <w:p w:rsidR="00000000" w:rsidDel="00000000" w:rsidP="00000000" w:rsidRDefault="00000000" w:rsidRPr="00000000" w14:paraId="0000008D">
      <w:pPr>
        <w:keepNext w:val="1"/>
        <w:keepLines w:val="1"/>
        <w:pageBreakBefore w:val="0"/>
        <w:widowControl w:val="0"/>
        <w:pBdr>
          <w:top w:space="0" w:sz="0" w:val="nil"/>
          <w:left w:space="0" w:sz="0" w:val="nil"/>
          <w:bottom w:space="0" w:sz="0" w:val="nil"/>
          <w:right w:space="0" w:sz="0" w:val="nil"/>
          <w:between w:space="0" w:sz="0" w:val="nil"/>
        </w:pBdr>
        <w:shd w:fill="auto" w:val="clear"/>
        <w:spacing w:after="258" w:before="303"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 1.1. Definitions</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following new definitions:</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"Auditor: is:</w:t>
      </w:r>
    </w:p>
    <w:p w:rsidR="00000000" w:rsidDel="00000000" w:rsidP="00000000" w:rsidRDefault="00000000" w:rsidRPr="00000000" w14:paraId="0000009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80" w:before="0" w:line="274" w:lineRule="auto"/>
        <w:ind w:left="940"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Employer’s internal and external auditors;</w:t>
      </w:r>
    </w:p>
    <w:p w:rsidR="00000000" w:rsidDel="00000000" w:rsidP="00000000" w:rsidRDefault="00000000" w:rsidRPr="00000000" w14:paraId="0000009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80" w:before="0" w:line="274" w:lineRule="auto"/>
        <w:ind w:left="940"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Employer’s statutory or regulatory auditors;</w:t>
      </w:r>
    </w:p>
    <w:p w:rsidR="00000000" w:rsidDel="00000000" w:rsidP="00000000" w:rsidRDefault="00000000" w:rsidRPr="00000000" w14:paraId="00000092">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80" w:before="0" w:line="274" w:lineRule="auto"/>
        <w:ind w:left="940"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93">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80" w:before="0" w:line="274" w:lineRule="auto"/>
        <w:ind w:left="940"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HM Treasury or the Cabinet Office;</w:t>
      </w:r>
    </w:p>
    <w:p w:rsidR="00000000" w:rsidDel="00000000" w:rsidP="00000000" w:rsidRDefault="00000000" w:rsidRPr="00000000" w14:paraId="0000009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80" w:before="0" w:line="274" w:lineRule="auto"/>
        <w:ind w:left="940"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party formally appointed by the Employer to carry out audit or similar review functions; and</w:t>
      </w:r>
    </w:p>
    <w:p w:rsidR="00000000" w:rsidDel="00000000" w:rsidP="00000000" w:rsidRDefault="00000000" w:rsidRPr="00000000" w14:paraId="0000009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80" w:before="0" w:line="274" w:lineRule="auto"/>
        <w:ind w:left="940"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successors or assigns of any of the above;</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ffffff"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of Control: a change of control within the meaning of Section 450 of the Corporation Tax Act 2010;</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Commercially Sensitive Information: the information agreed between the parties (if any) comprising the information of a commercially sensitive nature relating to the Contractor, the charges for the Works, its IPR or its business or which the Contractor has indicated to the Employer that, if disclosed by the Employer, would cause the Contractor significant commercial disadvantage or material financial loss;</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Confidential Information: the Employer's Confidential Information and/or the Contractor's Confidential Information;</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Contracting Body: any Contracting Body as defined in Regulation 5(2) of the Public Contracts (Works, Service and Supply) (Amendment) Regulations 2000 other than the Employer.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Contractor's Confidential Information: any information, however it is conveyed, that relates to the business, affairs, developments, trade secrets, know-how, personnel and contractors of the Contractor,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Body: any department, office or agency of the Crown</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Controller: has the meaning given to it in the Data Protection Act 2018</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235"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Finance Act 2004) Regulations 2012, SI 2012/1868 made under s.132A Social Security Administration Act 1992.</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235"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Employer's Confidential Information: all Personal Data and any information, however it is conveyed, that relates to the business, affairs, developments, trade secrets, know-how, personnel, and contractors of the Employer, including all IPRs, together with all information derived from any of the above, and any other information clearly designated as being confidential (whether or not it is marked "confidential") or which ought reasonably be considered to be confidential</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199"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Employer Data:</w:t>
      </w:r>
    </w:p>
    <w:p w:rsidR="00000000" w:rsidDel="00000000" w:rsidP="00000000" w:rsidRDefault="00000000" w:rsidRPr="00000000" w14:paraId="000000A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239" w:before="0" w:line="274" w:lineRule="auto"/>
        <w:ind w:left="1146" w:right="382"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text, drawings, diagrams, images or sounds (together with any database made up of any of these) which are embodied in any electronic, magnetic, optical or tangible media, and which are:</w:t>
      </w:r>
    </w:p>
    <w:p w:rsidR="00000000" w:rsidDel="00000000" w:rsidP="00000000" w:rsidRDefault="00000000" w:rsidRPr="00000000" w14:paraId="000000A2">
      <w:pPr>
        <w:keepNext w:val="0"/>
        <w:keepLines w:val="0"/>
        <w:pageBreakBefore w:val="0"/>
        <w:widowControl w:val="0"/>
        <w:numPr>
          <w:ilvl w:val="1"/>
          <w:numId w:val="23"/>
        </w:numPr>
        <w:pBdr>
          <w:top w:space="0" w:sz="0" w:val="nil"/>
          <w:left w:space="0" w:sz="0" w:val="nil"/>
          <w:bottom w:space="0" w:sz="0" w:val="nil"/>
          <w:right w:space="0" w:sz="0" w:val="nil"/>
          <w:between w:space="0" w:sz="0" w:val="nil"/>
        </w:pBdr>
        <w:shd w:fill="auto" w:val="clear"/>
        <w:tabs>
          <w:tab w:val="left" w:pos="780"/>
        </w:tabs>
        <w:spacing w:after="204" w:before="0" w:line="200" w:lineRule="auto"/>
        <w:ind w:left="1866"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supplied to the Contractor by or on behalf of the Employer; or</w:t>
      </w:r>
    </w:p>
    <w:p w:rsidR="00000000" w:rsidDel="00000000" w:rsidP="00000000" w:rsidRDefault="00000000" w:rsidRPr="00000000" w14:paraId="000000A3">
      <w:pPr>
        <w:keepNext w:val="0"/>
        <w:keepLines w:val="0"/>
        <w:pageBreakBefore w:val="0"/>
        <w:widowControl w:val="0"/>
        <w:numPr>
          <w:ilvl w:val="1"/>
          <w:numId w:val="23"/>
        </w:numPr>
        <w:pBdr>
          <w:top w:space="0" w:sz="0" w:val="nil"/>
          <w:left w:space="0" w:sz="0" w:val="nil"/>
          <w:bottom w:space="0" w:sz="0" w:val="nil"/>
          <w:right w:space="0" w:sz="0" w:val="nil"/>
          <w:between w:space="0" w:sz="0" w:val="nil"/>
        </w:pBdr>
        <w:shd w:fill="auto" w:val="clear"/>
        <w:tabs>
          <w:tab w:val="left" w:pos="770"/>
        </w:tabs>
        <w:spacing w:after="180" w:before="0" w:line="274" w:lineRule="auto"/>
        <w:ind w:left="1866"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which the Contractor is required to generate, process, store or transmit pursuant to this Contract; or</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Personal Data for which the Employer is the Data Controller to the extent that such Personal Data is held or processed by the Contractor.</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Environmental Information Regulations: the Environmental Information Regulations 2004 and any guidance and/or codes of practice issued by the Information Commissioner in relation to such regulations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FOIA: the Freedom of Information Act 2000 and any subordinate legislation made under this Act from time to time together with any guidance and/or codes of practice issued by the Information Commissioner in relation to such legislation;</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25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General Anti-Abuse Rule:</w:t>
      </w:r>
    </w:p>
    <w:p w:rsidR="00000000" w:rsidDel="00000000" w:rsidP="00000000" w:rsidRDefault="00000000" w:rsidRPr="00000000" w14:paraId="000000A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pos="775"/>
        </w:tabs>
        <w:spacing w:after="199" w:before="0" w:line="200" w:lineRule="auto"/>
        <w:ind w:left="1146"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legislation in Part 5 of the Finance Act 2013; and</w:t>
      </w:r>
    </w:p>
    <w:p w:rsidR="00000000" w:rsidDel="00000000" w:rsidP="00000000" w:rsidRDefault="00000000" w:rsidRPr="00000000" w14:paraId="000000A9">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pos="780"/>
        </w:tabs>
        <w:spacing w:after="239" w:before="0" w:line="274" w:lineRule="auto"/>
        <w:ind w:left="1146"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future legislation introduced into parliament to counteract tax advantages arising from abusive arrangements and to avoid national insurance contributions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25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Halifax Abuse Principle: the principle explained in the CJEU Case C-255/02 Halifax and others</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199"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Intellectual Property Rights or "IPRs":</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pos="342"/>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applications for registration, and the right to apply for registration, for any of the rights listed at (a) that are capable of being registered in any country or jurisdiction;</w:t>
      </w:r>
    </w:p>
    <w:p w:rsidR="00000000" w:rsidDel="00000000" w:rsidP="00000000" w:rsidRDefault="00000000" w:rsidRPr="00000000" w14:paraId="000000AF">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pos="337"/>
        </w:tabs>
        <w:spacing w:after="258"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other rights having equivalent or similar effect in any country or jurisdiction; and</w:t>
      </w:r>
    </w:p>
    <w:p w:rsidR="00000000" w:rsidDel="00000000" w:rsidP="00000000" w:rsidRDefault="00000000" w:rsidRPr="00000000" w14:paraId="000000B0">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pos="260"/>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or any goodwill relating or attached thereto.</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0"/>
        </w:tabs>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Contractor is bound to comply;</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Occasion of Tax Non-Compliance:</w:t>
      </w:r>
    </w:p>
    <w:p w:rsidR="00000000" w:rsidDel="00000000" w:rsidP="00000000" w:rsidRDefault="00000000" w:rsidRPr="00000000" w14:paraId="000000B3">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pos="770"/>
        </w:tabs>
        <w:spacing w:after="180" w:before="0" w:line="274" w:lineRule="auto"/>
        <w:ind w:left="1146" w:right="382"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tax return of the Contractor submitted to a Relevant Tax Authority on or after 1 October 2012 is found on or after 1 April 2013 to be incorrect as a result of:</w:t>
      </w:r>
    </w:p>
    <w:p w:rsidR="00000000" w:rsidDel="00000000" w:rsidP="00000000" w:rsidRDefault="00000000" w:rsidRPr="00000000" w14:paraId="000000B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pos="770"/>
        </w:tabs>
        <w:spacing w:after="180" w:before="0" w:line="274" w:lineRule="auto"/>
        <w:ind w:left="1146" w:right="382"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000000" w:rsidDel="00000000" w:rsidP="00000000" w:rsidRDefault="00000000" w:rsidRPr="00000000" w14:paraId="000000B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pos="775"/>
        </w:tabs>
        <w:spacing w:after="184" w:before="0" w:line="274" w:lineRule="auto"/>
        <w:ind w:left="1146" w:right="382"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failure of an avoidance scheme which the Contractor was involved in, and which was, or should have been, notified to a Relevant Tax Authority under DOTAS or any equivalent or similar regime; and/or</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tax return of the Contractor submitted to a Relevant Tax Authority on or after 1 October 2012 gives rise, on or after 1 April 2013, to a criminal conviction in any jurisdiction for tax related offences which is not spent at the Contract Date or to a civil penalty for fraud or evasion.</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the meaning given to it in the Data Protection Act 2018</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Prohibited Act:</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directly or indirectly offer, promise or give any person working for or engaged by the Employer or other Contracting Body or any other public body a financial or other advantage to:</w:t>
      </w:r>
    </w:p>
    <w:p w:rsidR="00000000" w:rsidDel="00000000" w:rsidP="00000000" w:rsidRDefault="00000000" w:rsidRPr="00000000" w14:paraId="000000B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85"/>
        </w:tabs>
        <w:spacing w:after="258" w:before="0" w:line="200" w:lineRule="auto"/>
        <w:ind w:left="1146" w:right="382"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785"/>
        </w:tabs>
        <w:spacing w:after="0" w:before="0" w:line="200" w:lineRule="auto"/>
        <w:ind w:left="1134" w:right="382" w:hanging="36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reward that person for improper performance of a relevant function or activity;</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85"/>
        </w:tabs>
        <w:spacing w:after="0"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1134"/>
        </w:tabs>
        <w:spacing w:after="240" w:before="0" w:line="274" w:lineRule="auto"/>
        <w:ind w:left="1145" w:right="380" w:hanging="357"/>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this contract;</w:t>
      </w:r>
    </w:p>
    <w:p w:rsidR="00000000" w:rsidDel="00000000" w:rsidP="00000000" w:rsidRDefault="00000000" w:rsidRPr="00000000" w14:paraId="000000B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400"/>
        </w:tabs>
        <w:spacing w:after="240" w:before="0" w:line="240" w:lineRule="auto"/>
        <w:ind w:left="1145" w:right="380" w:hanging="357"/>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committing any offence:</w:t>
      </w:r>
    </w:p>
    <w:p w:rsidR="00000000" w:rsidDel="00000000" w:rsidP="00000000" w:rsidRDefault="00000000" w:rsidRPr="00000000" w14:paraId="000000B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825"/>
        </w:tabs>
        <w:spacing w:after="240" w:before="0" w:line="240" w:lineRule="auto"/>
        <w:ind w:left="1865" w:right="380" w:hanging="356.9999999999999"/>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 the Bribery Act 2010 (or any legislation repealed or revoked by such Act)</w:t>
      </w:r>
    </w:p>
    <w:p w:rsidR="00000000" w:rsidDel="00000000" w:rsidP="00000000" w:rsidRDefault="00000000" w:rsidRPr="00000000" w14:paraId="000000C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825"/>
        </w:tabs>
        <w:spacing w:after="240" w:before="0" w:line="240" w:lineRule="auto"/>
        <w:ind w:left="1865" w:right="380" w:hanging="356.9999999999999"/>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 legislation or common law concerning fraudulent acts; or</w:t>
      </w:r>
    </w:p>
    <w:p w:rsidR="00000000" w:rsidDel="00000000" w:rsidP="00000000" w:rsidRDefault="00000000" w:rsidRPr="00000000" w14:paraId="000000C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pos="820"/>
        </w:tabs>
        <w:spacing w:after="240" w:before="0" w:line="240" w:lineRule="auto"/>
        <w:ind w:left="1865" w:right="380" w:hanging="356.9999999999999"/>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defrauding, attempting to defraud or conspiring to defraud the Employer; or</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184"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activity, practice or conduct which would constitute one of the offences listed above if such activity, practice or conduct had been carried out in the UK.</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Request for Information: a request for information or an apparent request under the Code of Practice on Access to government Information, FOIA or the Environmental Information Regulations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Relevant Requirements: all applicable laws relating to bribery, corruption and fraud, including the Bribery Act 2010 and any guidance issued by the Secretary of State for Justice pursuant to section 9 of the Bribery Act 2010</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184"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Relevant Tax Authority: HM Revenue &amp; Customs, or, if applicable, a tax authority in the jurisdiction in which the Contractor is established.</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691"/>
        </w:tabs>
        <w:spacing w:after="0"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Policy: the Employer's security policy attached as Appendix 1 to Schedule [Guidance: insert schedule ref here] (Security Provisions) as may be updated from time to time"</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691"/>
        </w:tabs>
        <w:spacing w:after="0"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691"/>
        </w:tabs>
        <w:spacing w:after="0"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691"/>
        </w:tabs>
        <w:spacing w:after="0"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1.5 Contracts (Rights of Third Parties) Act 1999</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 In clause 1.5</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"Notwithstanding any other provision of this Contract," and</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insert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express rights of any person under any collateral warranty granted under the provisions of this Contract,"</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803"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new clauses [1.9] to [1.19] as follows:</w:t>
      </w:r>
    </w:p>
    <w:p w:rsidR="00000000" w:rsidDel="00000000" w:rsidP="00000000" w:rsidRDefault="00000000" w:rsidRPr="00000000" w14:paraId="000000CE">
      <w:pPr>
        <w:ind w:left="426" w:firstLine="0"/>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Insert a new clause 1.9:</w:t>
      </w:r>
      <w:r w:rsidDel="00000000" w:rsidR="00000000" w:rsidRPr="00000000">
        <w:rPr>
          <w:rtl w:val="0"/>
        </w:rPr>
      </w:r>
    </w:p>
    <w:p w:rsidR="00000000" w:rsidDel="00000000" w:rsidP="00000000" w:rsidRDefault="00000000" w:rsidRPr="00000000" w14:paraId="000000CF">
      <w:pPr>
        <w:spacing w:before="197" w:lineRule="auto"/>
        <w:ind w:left="4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“HMRC Requirements</w:t>
      </w:r>
    </w:p>
    <w:p w:rsidR="00000000" w:rsidDel="00000000" w:rsidP="00000000" w:rsidRDefault="00000000" w:rsidRPr="00000000" w14:paraId="000000D0">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1">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clause is to incorporate HMRC special terms and conditions in the form of HMRC Call-Off Schedule 23 (HMRC Terms) [Guidance: Employer to reference Call-Off Schedule 23 (HMRC Terms)].”</w:t>
      </w:r>
    </w:p>
    <w:p w:rsidR="00000000" w:rsidDel="00000000" w:rsidP="00000000" w:rsidRDefault="00000000" w:rsidRPr="00000000" w14:paraId="000000D2">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 1.9:</w:t>
      </w:r>
    </w:p>
    <w:p w:rsidR="00000000" w:rsidDel="00000000" w:rsidP="00000000" w:rsidRDefault="00000000" w:rsidRPr="00000000" w14:paraId="000000D4">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5">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 DEFCON Requirements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1.9 The MoD special terms and conditions in the form of DEFCONs and DEFORMs shall be incorporated into this Contract as detailed in Contract Schedule [Guidance: insert schedule ref here]”</w:t>
      </w:r>
    </w:p>
    <w:p w:rsidR="00000000" w:rsidDel="00000000" w:rsidP="00000000" w:rsidRDefault="00000000" w:rsidRPr="00000000" w14:paraId="000000D7">
      <w:pPr>
        <w:widowControl w:val="1"/>
        <w:ind w:left="426" w:firstLine="0"/>
        <w:rPr>
          <w:rFonts w:ascii="Arial" w:cs="Arial" w:eastAsia="Arial" w:hAnsi="Arial"/>
          <w:b w:val="1"/>
          <w:sz w:val="20"/>
          <w:szCs w:val="20"/>
        </w:rPr>
      </w:pPr>
      <w:r w:rsidDel="00000000" w:rsidR="00000000" w:rsidRPr="00000000">
        <w:rPr>
          <w:rFonts w:ascii="Arial" w:cs="Arial" w:eastAsia="Arial" w:hAnsi="Arial"/>
          <w:sz w:val="20"/>
          <w:szCs w:val="20"/>
          <w:rtl w:val="0"/>
        </w:rPr>
        <w:t xml:space="preserve">Insert a new clause 1.10:</w:t>
      </w:r>
      <w:r w:rsidDel="00000000" w:rsidR="00000000" w:rsidRPr="00000000">
        <w:rPr>
          <w:rtl w:val="0"/>
        </w:rPr>
      </w:r>
    </w:p>
    <w:p w:rsidR="00000000" w:rsidDel="00000000" w:rsidP="00000000" w:rsidRDefault="00000000" w:rsidRPr="00000000" w14:paraId="000000D8">
      <w:pPr>
        <w:widowControl w:val="1"/>
        <w:ind w:left="426" w:firstLine="0"/>
        <w:rPr/>
      </w:pPr>
      <w:r w:rsidDel="00000000" w:rsidR="00000000" w:rsidRPr="00000000">
        <w:rPr>
          <w:rtl w:val="0"/>
        </w:rPr>
      </w:r>
    </w:p>
    <w:p w:rsidR="00000000" w:rsidDel="00000000" w:rsidP="00000000" w:rsidRDefault="00000000" w:rsidRPr="00000000" w14:paraId="000000D9">
      <w:pPr>
        <w:widowControl w:val="1"/>
        <w:ind w:left="426" w:firstLine="0"/>
        <w:rPr>
          <w:rFonts w:ascii="Arial" w:cs="Arial" w:eastAsia="Arial" w:hAnsi="Arial"/>
          <w:b w:val="1"/>
          <w:sz w:val="20"/>
          <w:szCs w:val="20"/>
        </w:rPr>
      </w:pPr>
      <w:r w:rsidDel="00000000" w:rsidR="00000000" w:rsidRPr="00000000">
        <w:rPr>
          <w:rtl w:val="0"/>
        </w:rPr>
        <w:t xml:space="preserve">“</w:t>
      </w:r>
      <w:r w:rsidDel="00000000" w:rsidR="00000000" w:rsidRPr="00000000">
        <w:rPr>
          <w:rFonts w:ascii="Arial" w:cs="Arial" w:eastAsia="Arial" w:hAnsi="Arial"/>
          <w:b w:val="1"/>
          <w:sz w:val="20"/>
          <w:szCs w:val="20"/>
          <w:rtl w:val="0"/>
        </w:rPr>
        <w:t xml:space="preserve">Freedom of information</w:t>
      </w:r>
    </w:p>
    <w:p w:rsidR="00000000" w:rsidDel="00000000" w:rsidP="00000000" w:rsidRDefault="00000000" w:rsidRPr="00000000" w14:paraId="000000DA">
      <w:pPr>
        <w:widowControl w:val="1"/>
        <w:rPr/>
      </w:pPr>
      <w:r w:rsidDel="00000000" w:rsidR="00000000" w:rsidRPr="00000000">
        <w:rPr>
          <w:rtl w:val="0"/>
        </w:rPr>
      </w:r>
    </w:p>
    <w:p w:rsidR="00000000" w:rsidDel="00000000" w:rsidP="00000000" w:rsidRDefault="00000000" w:rsidRPr="00000000" w14:paraId="000000D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pos="687"/>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acknowledges that unless the Architect/Contract Administrator has notified the Contractor that the Employer is exempt from the provisions of the FOIA, the Employer is subject to the requirements of the Code of Practice on Government Information, FOIA and the Environmental Information Regulations. The Contractor shall co-operate with and assist the Employer so as to enable the Employer to comply with its information disclosure obligations.</w:t>
      </w:r>
    </w:p>
    <w:p w:rsidR="00000000" w:rsidDel="00000000" w:rsidP="00000000" w:rsidRDefault="00000000" w:rsidRPr="00000000" w14:paraId="000000DC">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pos="673"/>
        </w:tabs>
        <w:spacing w:after="120" w:before="0" w:line="200"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w:t>
      </w:r>
    </w:p>
    <w:p w:rsidR="00000000" w:rsidDel="00000000" w:rsidP="00000000" w:rsidRDefault="00000000" w:rsidRPr="00000000" w14:paraId="000000D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870"/>
        </w:tabs>
        <w:spacing w:after="120" w:before="0" w:line="274" w:lineRule="auto"/>
        <w:ind w:left="425" w:right="38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transfer to the Architect/Contract Administrator all Requests for Information that it receives as soon as practicable and in any event within two Business Days of receiving a Request for Information;</w:t>
      </w:r>
    </w:p>
    <w:p w:rsidR="00000000" w:rsidDel="00000000" w:rsidP="00000000" w:rsidRDefault="00000000" w:rsidRPr="00000000" w14:paraId="000000D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889"/>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Architect/Contract Administrator with a copy of all Information in its possession, or power in the form that the Architect/Contract Administrator shall require within five Business Days (or such other period as the Architect/Contract Administrator may specify) of the Architect/Contract Administrator's request;</w:t>
      </w:r>
    </w:p>
    <w:p w:rsidR="00000000" w:rsidDel="00000000" w:rsidP="00000000" w:rsidRDefault="00000000" w:rsidRPr="00000000" w14:paraId="000000D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894"/>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all necessary assistance as reasonably requested by the Architect/Contract Administrator to enable the Employer to respond to the Request for Information within the time for compliance set out in section 10 of the FOIA or regulation 5 of the Environmental Information Regulations; and</w:t>
      </w:r>
    </w:p>
    <w:p w:rsidR="00000000" w:rsidDel="00000000" w:rsidP="00000000" w:rsidRDefault="00000000" w:rsidRPr="00000000" w14:paraId="000000E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870"/>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procures that its sub-contractors do likewise.</w:t>
      </w:r>
    </w:p>
    <w:p w:rsidR="00000000" w:rsidDel="00000000" w:rsidP="00000000" w:rsidRDefault="00000000" w:rsidRPr="00000000" w14:paraId="000000E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pos="682"/>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 is responsible for determining in its absolute discretion whether any information is exempt from disclosure in accordance with the provisions of the Code of Practice on Government Information, FOIA or the Environmental Information Regulations.</w:t>
      </w:r>
    </w:p>
    <w:p w:rsidR="00000000" w:rsidDel="00000000" w:rsidP="00000000" w:rsidRDefault="00000000" w:rsidRPr="00000000" w14:paraId="000000E2">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pos="687"/>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not respond directly to a Request for Information unless authorised to do so by the Architect/Contract Administrator.</w:t>
      </w:r>
    </w:p>
    <w:p w:rsidR="00000000" w:rsidDel="00000000" w:rsidP="00000000" w:rsidRDefault="00000000" w:rsidRPr="00000000" w14:paraId="000000E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pos="692"/>
        </w:tabs>
        <w:spacing w:after="120" w:before="0" w:line="27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acknowledges that the Employer may, acting in accordance with the Department of Constitutional Affairs' Code of Practice on the Discharge of the Functions of Public Authorities under Part 1 of the Freedom of information Act 2000, be obliged to disclose Information without consulting or obtaining consent from the Contractor or despite the Contractor having expressed negative views when consulted.</w:t>
      </w:r>
    </w:p>
    <w:p w:rsidR="00000000" w:rsidDel="00000000" w:rsidP="00000000" w:rsidRDefault="00000000" w:rsidRPr="00000000" w14:paraId="000000E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pos="692"/>
        </w:tabs>
        <w:spacing w:after="120" w:before="0" w:line="269"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ensure that all Information is retained for disclosure for twelve years where this Contract is executed as a deed or six years where this Contract is executed under hand and shall permit the Architect/Contract Administrator to inspect such records as and when reasonably requested from time to time."</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92"/>
        </w:tabs>
        <w:spacing w:after="120" w:before="0" w:line="269" w:lineRule="auto"/>
        <w:ind w:left="425"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92"/>
        </w:tabs>
        <w:spacing w:after="120" w:before="0" w:line="269" w:lineRule="auto"/>
        <w:ind w:left="425"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 new clause 1.11:</w:t>
      </w:r>
    </w:p>
    <w:p w:rsidR="00000000" w:rsidDel="00000000" w:rsidP="00000000" w:rsidRDefault="00000000" w:rsidRPr="00000000" w14:paraId="000000E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“Tax Compliance</w:t>
      </w:r>
    </w:p>
    <w:p w:rsidR="00000000" w:rsidDel="00000000" w:rsidP="00000000" w:rsidRDefault="00000000" w:rsidRPr="00000000" w14:paraId="000000E9">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54"/>
        </w:tabs>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1.11.1</w:t>
        <w:tab/>
        <w:t xml:space="preserve">The Contractor represents and warrants that as at the date of this Contract, it has notified the Employer in writing of any Occasions of Tax Non-Compliance or any litigation that it is involved in that is in connection with any Occasions of Tax Non-Compliance.</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64"/>
        </w:tabs>
        <w:spacing w:after="239"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1.11.2</w:t>
        <w:tab/>
        <w:t xml:space="preserve">If, at any point prior to the end of the Rectification Period, an Occasion of Tax Non- Compliance occurs, the Contracto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w:t>
      </w:r>
    </w:p>
    <w:p w:rsidR="00000000" w:rsidDel="00000000" w:rsidP="00000000" w:rsidRDefault="00000000" w:rsidRPr="00000000" w14:paraId="000000E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870"/>
        </w:tabs>
        <w:spacing w:after="18" w:before="0" w:line="200"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notify the Employer in writing of such fact within 5 days of its occurrence; and</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70"/>
        </w:tabs>
        <w:spacing w:after="18"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pos="870"/>
        </w:tabs>
        <w:spacing w:after="0" w:before="0" w:line="200"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provide to the Employer:</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70"/>
        </w:tabs>
        <w:spacing w:after="0" w:before="0" w:line="200"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1066"/>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the steps which the Contractor is taking to address the Occasions of Tax Non-Compliance and to prevent the same from recurring, together with any mitigating factors that it considers relevant; and</w:t>
      </w:r>
    </w:p>
    <w:p w:rsidR="00000000" w:rsidDel="00000000" w:rsidP="00000000" w:rsidRDefault="00000000" w:rsidRPr="00000000" w14:paraId="000000F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pos="1052"/>
        </w:tabs>
        <w:spacing w:after="539"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information in relation to the Occasion of Tax Non-Compliance as the Employer may reasonably require.”</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a new clause 1.12:</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“GDPR</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535"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 and the Contractor shall comply with the provisions of schedule [Guidance: insert schedule ref here]”</w:t>
      </w:r>
    </w:p>
    <w:p w:rsidR="00000000" w:rsidDel="00000000" w:rsidP="00000000" w:rsidRDefault="00000000" w:rsidRPr="00000000" w14:paraId="000000F5">
      <w:pPr>
        <w:keepNext w:val="1"/>
        <w:keepLines w:val="1"/>
        <w:spacing w:after="199" w:line="200" w:lineRule="auto"/>
        <w:ind w:left="426" w:right="382"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 1.13:</w:t>
      </w:r>
    </w:p>
    <w:p w:rsidR="00000000" w:rsidDel="00000000" w:rsidP="00000000" w:rsidRDefault="00000000" w:rsidRPr="00000000" w14:paraId="000000F6">
      <w:pPr>
        <w:keepNext w:val="1"/>
        <w:keepLines w:val="1"/>
        <w:pageBreakBefore w:val="0"/>
        <w:widowControl w:val="0"/>
        <w:pBdr>
          <w:top w:space="0" w:sz="0" w:val="nil"/>
          <w:left w:space="0" w:sz="0" w:val="nil"/>
          <w:bottom w:space="0" w:sz="0" w:val="nil"/>
          <w:right w:space="0" w:sz="0" w:val="nil"/>
          <w:between w:space="0" w:sz="0" w:val="nil"/>
        </w:pBdr>
        <w:shd w:fill="auto" w:val="clear"/>
        <w:spacing w:after="199" w:before="0" w:line="200" w:lineRule="auto"/>
        <w:ind w:left="426" w:right="38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“Confidentiality and Information Sharing</w:t>
      </w:r>
    </w:p>
    <w:p w:rsidR="00000000" w:rsidDel="00000000" w:rsidP="00000000" w:rsidRDefault="00000000" w:rsidRPr="00000000" w14:paraId="000000F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702"/>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Except to the extent set out in this clause or where disclosure is expressly permitted elsewhere in this contract, each party shall:</w:t>
      </w:r>
    </w:p>
    <w:p w:rsidR="00000000" w:rsidDel="00000000" w:rsidP="00000000" w:rsidRDefault="00000000" w:rsidRPr="00000000" w14:paraId="000000F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pos="870"/>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treat the other party's Confidential Information as confidential and safeguard it accordingly; and</w:t>
      </w:r>
    </w:p>
    <w:p w:rsidR="00000000" w:rsidDel="00000000" w:rsidP="00000000" w:rsidRDefault="00000000" w:rsidRPr="00000000" w14:paraId="000000F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pos="879"/>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disclose the other party's Confidential Information to any other person without prior written consent.</w:t>
      </w:r>
    </w:p>
    <w:p w:rsidR="00000000" w:rsidDel="00000000" w:rsidP="00000000" w:rsidRDefault="00000000" w:rsidRPr="00000000" w14:paraId="000000F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pos="884"/>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notify the other Party if it suspects unauthorised access, copying, use or disclosure of the Confidential Information</w:t>
      </w:r>
    </w:p>
    <w:p w:rsidR="00000000" w:rsidDel="00000000" w:rsidP="00000000" w:rsidRDefault="00000000" w:rsidRPr="00000000" w14:paraId="000000F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pos="889"/>
        </w:tabs>
        <w:spacing w:after="239"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notify the Serious Fraud Office where the Recipient Party has reasonable grounds to believe that the other Party is involved in activity that may be a criminal offence under the Bribery Act 2010</w:t>
      </w:r>
    </w:p>
    <w:p w:rsidR="00000000" w:rsidDel="00000000" w:rsidP="00000000" w:rsidRDefault="00000000" w:rsidRPr="00000000" w14:paraId="000000FC">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673"/>
        </w:tabs>
        <w:spacing w:after="199" w:before="0" w:line="200"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clause above shall not apply to the extent that:</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1.13.2.1 such disclosure is a requirement of the law of the contract placed upon the party making the disclosure, including any requirements for disclosure under the FOIA or the Environmental Information Regulations pursuant to clause 1.10 (Freedom of Information);</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879"/>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information was in the possession of the party making the disclosure without obligation of confidentiality prior to its disclosure by the information owner;</w:t>
      </w:r>
    </w:p>
    <w:p w:rsidR="00000000" w:rsidDel="00000000" w:rsidP="00000000" w:rsidRDefault="00000000" w:rsidRPr="00000000" w14:paraId="0000010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865"/>
        </w:tabs>
        <w:spacing w:after="199"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information was obtained from a third party without obligation of confidentiality;</w:t>
      </w:r>
    </w:p>
    <w:p w:rsidR="00000000" w:rsidDel="00000000" w:rsidP="00000000" w:rsidRDefault="00000000" w:rsidRPr="00000000" w14:paraId="0000010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879"/>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information was already in the public domain at the time of disclosure otherwise than by a breach of this Contract; or</w:t>
      </w:r>
    </w:p>
    <w:p w:rsidR="00000000" w:rsidDel="00000000" w:rsidP="00000000" w:rsidRDefault="00000000" w:rsidRPr="00000000" w14:paraId="0000010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pos="874"/>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independently developed without access to the other party's Confidential Information.</w:t>
      </w:r>
    </w:p>
    <w:p w:rsidR="00000000" w:rsidDel="00000000" w:rsidP="00000000" w:rsidRDefault="00000000" w:rsidRPr="00000000" w14:paraId="0000010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692"/>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may only disclose the Employer's Confidential Information to Contractor's Persons who are directly involved in the provision of the Works and who need to know the information, and shall ensure that such Contractor's Persons are aware of and shall comply with these obligations as to confidentiality.</w:t>
      </w:r>
    </w:p>
    <w:p w:rsidR="00000000" w:rsidDel="00000000" w:rsidP="00000000" w:rsidRDefault="00000000" w:rsidRPr="00000000" w14:paraId="0000010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692"/>
        </w:tabs>
        <w:spacing w:after="184"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not, and shall procure that the Contractor's Persons do not, use any of the Employer's Confidential Information received otherwise than for the purposes of this contract.</w:t>
      </w:r>
    </w:p>
    <w:p w:rsidR="00000000" w:rsidDel="00000000" w:rsidP="00000000" w:rsidRDefault="00000000" w:rsidRPr="00000000" w14:paraId="0000010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697"/>
        </w:tabs>
        <w:spacing w:after="180"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may only disclose the Employer's Confidential Information to Contractor's Persons who need to know the information, and shall ensure that such Contractor's Persons are aware of, acknowledge the importance of, and comply with these obligations as to confidentiality. In the event that any default, act or omission of any Contractor's Persons causes or contributes (or could cause or contribute) to the Contractor breaching its obligations as to confidentiality under or in connection with this contract, the Contractor shall take such action as may be appropriate in the circumstances, including the use of disciplinary procedures in serious cases. To the fullest extent permitted by its own obligations of confidentiality to any Contractor Personnel, the Contractor shall provide such evidence to the Employer as the Employer may reasonably require (though not so as to risk compromising or prejudicing the case) to demonstrate that the Contractor is taking appropriate steps to comply with this clause, including copies of any written communications to and/or from Contractor's Persons, and any minutes of meetings and any other records which provide an audit trail of any discussions or exchanges with Contractor's Persons in connection with obligations as to confidentiality.</w:t>
      </w:r>
    </w:p>
    <w:p w:rsidR="00000000" w:rsidDel="00000000" w:rsidP="00000000" w:rsidRDefault="00000000" w:rsidRPr="00000000" w14:paraId="0000010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682"/>
        </w:tabs>
        <w:spacing w:after="176"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written request of the Employer, the Contractor shall procure that those members of the Contractor's Persons identified in the Employer's notice signs a confidentiality undertaking prior to commencing any work in accordance with this Contract.</w:t>
      </w:r>
    </w:p>
    <w:p w:rsidR="00000000" w:rsidDel="00000000" w:rsidP="00000000" w:rsidRDefault="00000000" w:rsidRPr="00000000" w14:paraId="0000010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706"/>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Contract shall prevent the Employer from disclosing the Contractor's Confidential Information:</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1.13.7.1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pos="855"/>
        </w:tabs>
        <w:spacing w:after="204" w:before="0" w:line="288" w:lineRule="auto"/>
        <w:ind w:left="426"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 professional adviser, consultant, contractor, supplier or other person engaged by the Employer or any Crown Body (including any benchmarking organisation) for any purpose connected with this Contract, or any person conducting an Office of Government Commerce gateway review;</w:t>
      </w:r>
    </w:p>
    <w:p w:rsidR="00000000" w:rsidDel="00000000" w:rsidP="00000000" w:rsidRDefault="00000000" w:rsidRPr="00000000" w14:paraId="0000010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pos="855"/>
        </w:tabs>
        <w:spacing w:after="204"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the examination and certification of the Employer's accounts;</w:t>
      </w:r>
    </w:p>
    <w:p w:rsidR="00000000" w:rsidDel="00000000" w:rsidP="00000000" w:rsidRDefault="00000000" w:rsidRPr="00000000" w14:paraId="0000010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pos="870"/>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any examination pursuant to Section 6(1) of the National Audit Act 1983 of the economy, efficiency and effectiveness with which the Employer has used its resources;</w:t>
      </w:r>
    </w:p>
    <w:p w:rsidR="00000000" w:rsidDel="00000000" w:rsidP="00000000" w:rsidRDefault="00000000" w:rsidRPr="00000000" w14:paraId="0000010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pos="860"/>
        </w:tabs>
        <w:spacing w:after="199"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the exercise of its rights under this Contract; or</w:t>
      </w:r>
    </w:p>
    <w:p w:rsidR="00000000" w:rsidDel="00000000" w:rsidP="00000000" w:rsidRDefault="00000000" w:rsidRPr="00000000" w14:paraId="0000010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pos="870"/>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 proposed successor body of the Employer in connection with any assignment, novation or disposal of any of its rights, obligations or liabilities under this Contract,</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for the purposes of the foregoing, disclosure of the Contractor's Confidential Information shall be on a confidential basis and subject to a confidentiality agreement or arrangement containing terms no less stringent than those placed on the Employer under this clause 1.13.</w:t>
      </w:r>
    </w:p>
    <w:p w:rsidR="00000000" w:rsidDel="00000000" w:rsidP="00000000" w:rsidRDefault="00000000" w:rsidRPr="00000000" w14:paraId="0000011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687"/>
        </w:tabs>
        <w:spacing w:after="176"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 shall use all reasonable endeavours to ensure that any government department, Contracting Body, employee, third party or sub-contractor to whom the Contractor's Confidential Information is disclosed pursuant to the above clause is made aware of the Employer's obligations of confidentiality.</w:t>
      </w:r>
    </w:p>
    <w:p w:rsidR="00000000" w:rsidDel="00000000" w:rsidP="00000000" w:rsidRDefault="00000000" w:rsidRPr="00000000" w14:paraId="0000011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716"/>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000000" w:rsidDel="00000000" w:rsidP="00000000" w:rsidRDefault="00000000" w:rsidRPr="00000000" w14:paraId="0000011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pos="798"/>
        </w:tabs>
        <w:spacing w:after="204"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 may disclose the Confidential Information of the Contractor:</w:t>
      </w:r>
    </w:p>
    <w:p w:rsidR="00000000" w:rsidDel="00000000" w:rsidP="00000000" w:rsidRDefault="00000000" w:rsidRPr="00000000" w14:paraId="0000011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pos="990"/>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Parliament and Parliamentary Committees or if required by any Parliamentary reporting requirement;</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990"/>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pos="994"/>
        </w:tabs>
        <w:spacing w:after="77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that the Employer (acting reasonably) deems disclosure necessary or appropriate in the course of carrying out its public functions.”</w:t>
      </w:r>
    </w:p>
    <w:p w:rsidR="00000000" w:rsidDel="00000000" w:rsidP="00000000" w:rsidRDefault="00000000" w:rsidRPr="00000000" w14:paraId="00000116">
      <w:pPr>
        <w:keepNext w:val="1"/>
        <w:keepLines w:val="1"/>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 new clause 1.14:</w:t>
      </w:r>
    </w:p>
    <w:p w:rsidR="00000000" w:rsidDel="00000000" w:rsidP="00000000" w:rsidRDefault="00000000" w:rsidRPr="00000000" w14:paraId="00000117">
      <w:pPr>
        <w:keepNext w:val="1"/>
        <w:keepLines w:val="1"/>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“Prevention of Fraud and Bribery</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51"/>
        </w:tabs>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1.14.1</w:t>
        <w:tab/>
        <w:t xml:space="preserve">The Contractor represents and warrants that neither it, nor to the best of its knowledge any of its employees, have at any time prior to the date of this Contract:</w:t>
      </w:r>
    </w:p>
    <w:p w:rsidR="00000000" w:rsidDel="00000000" w:rsidP="00000000" w:rsidRDefault="00000000" w:rsidRPr="00000000" w14:paraId="0000011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pos="874"/>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committed a Prohibited Act or been formally notified that it is subject to an investigation or prosecution which relates to an alleged Prohibited Act; and/or</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74"/>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884"/>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been listed by any government department or agency as being debarred, suspended, proposed for suspension or debarment, or otherwise ineligible for participation in government procurement programmes or contracts on the grounds of a Prohibited Act.</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4"/>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pos="687"/>
        </w:tabs>
        <w:spacing w:after="258"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the carrying out of the Works the Contractor shall not::</w:t>
      </w:r>
    </w:p>
    <w:p w:rsidR="00000000" w:rsidDel="00000000" w:rsidP="00000000" w:rsidRDefault="00000000" w:rsidRPr="00000000" w14:paraId="0000011E">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tabs>
          <w:tab w:val="left" w:pos="865"/>
        </w:tabs>
        <w:spacing w:after="199"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commit a Prohibited Act; and/or</w:t>
      </w:r>
    </w:p>
    <w:p w:rsidR="00000000" w:rsidDel="00000000" w:rsidP="00000000" w:rsidRDefault="00000000" w:rsidRPr="00000000" w14:paraId="0000011F">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tabs>
          <w:tab w:val="left" w:pos="879"/>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or suffer anything to be done which would cause the Employer or any of the Employer's employees, consultants, contractors, sub-contractors or agents to contravene any of the Relevant Requirements or otherwise incur any liability in relation to the Relevant Requirements</w:t>
      </w:r>
    </w:p>
    <w:p w:rsidR="00000000" w:rsidDel="00000000" w:rsidP="00000000" w:rsidRDefault="00000000" w:rsidRPr="00000000" w14:paraId="0000012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pos="687"/>
        </w:tabs>
        <w:spacing w:after="199"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the carrying out of the Works the Contractor shall:</w:t>
      </w:r>
    </w:p>
    <w:p w:rsidR="00000000" w:rsidDel="00000000" w:rsidP="00000000" w:rsidRDefault="00000000" w:rsidRPr="00000000" w14:paraId="00000121">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pos="946"/>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establish, maintain and enforce, and require that its sub-contractors establish, maintain and enforce, policies and procedures which are adequate to ensure compliance with the Relevant Requirements and prevent the occurrence of a Prohibited Act;</w:t>
      </w:r>
    </w:p>
    <w:p w:rsidR="00000000" w:rsidDel="00000000" w:rsidP="00000000" w:rsidRDefault="00000000" w:rsidRPr="00000000" w14:paraId="00000122">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pos="874"/>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keep appropriate records of its compliance with this Contract and make such records available to the Employer on request;</w:t>
      </w:r>
    </w:p>
    <w:p w:rsidR="00000000" w:rsidDel="00000000" w:rsidP="00000000" w:rsidRDefault="00000000" w:rsidRPr="00000000" w14:paraId="00000123">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pos="884"/>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and maintain and where appropriate enforce an anti-bribery policy (which shall be disclosed to the Employer on request) to prevent it and any Contractor's employees or any person acting on the Contractor's behalf from committing a Prohibited Act.</w:t>
      </w:r>
    </w:p>
    <w:p w:rsidR="00000000" w:rsidDel="00000000" w:rsidP="00000000" w:rsidRDefault="00000000" w:rsidRPr="00000000" w14:paraId="00000124">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pos="687"/>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notify the Employer immediately in writing if it becomes aware of any breach of clause 1.14.1, or has reason to believe that it has or any of the its employees or sub-contractors have:</w:t>
      </w:r>
    </w:p>
    <w:p w:rsidR="00000000" w:rsidDel="00000000" w:rsidP="00000000" w:rsidRDefault="00000000" w:rsidRPr="00000000" w14:paraId="0000012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pos="874"/>
        </w:tabs>
        <w:spacing w:after="184"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been subject to an investigation or prosecution which relates to an alleged Prohibited Act;</w:t>
      </w:r>
    </w:p>
    <w:p w:rsidR="00000000" w:rsidDel="00000000" w:rsidP="00000000" w:rsidRDefault="00000000" w:rsidRPr="00000000" w14:paraId="00000126">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pos="884"/>
        </w:tabs>
        <w:spacing w:after="176"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been listed by any government department or agency as being debarred, suspended, proposed for suspension or debarment, or otherwise ineligible for participation in government procurement programmes or contracts on the grounds of a Prohibited Act; and/or</w:t>
      </w:r>
    </w:p>
    <w:p w:rsidR="00000000" w:rsidDel="00000000" w:rsidP="00000000" w:rsidRDefault="00000000" w:rsidRPr="00000000" w14:paraId="00000127">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pos="879"/>
        </w:tabs>
        <w:spacing w:after="184"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rsidR="00000000" w:rsidDel="00000000" w:rsidP="00000000" w:rsidRDefault="00000000" w:rsidRPr="00000000" w14:paraId="0000012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pos="706"/>
        </w:tabs>
        <w:spacing w:after="176"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Contractor shall make a notification to the Employer pursuant to clause 1.14.4, the Contractor shall respond promptly to the Employer's enquiries, co-operate with any investigation, and allow the Employer to audit any books, records and/or any other relevant documentation in accordance with this Contract.</w:t>
      </w:r>
    </w:p>
    <w:p w:rsidR="00000000" w:rsidDel="00000000" w:rsidP="00000000" w:rsidRDefault="00000000" w:rsidRPr="00000000" w14:paraId="0000012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764"/>
        </w:tabs>
        <w:spacing w:after="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Contractor breaches Clause 1.14.3, the Employer may by notice require the Contractor to remove from carrying out the Works any Contractor's Person whose acts or omissions have caused the Contractor's breach.”</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64"/>
        </w:tabs>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64"/>
        </w:tabs>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D">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a new clause 1.15:</w:t>
      </w:r>
    </w:p>
    <w:p w:rsidR="00000000" w:rsidDel="00000000" w:rsidP="00000000" w:rsidRDefault="00000000" w:rsidRPr="00000000" w14:paraId="0000012E">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Requirements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comply with, and procure the compliance of the Contractor's Persons, with:</w:t>
      </w:r>
    </w:p>
    <w:p w:rsidR="00000000" w:rsidDel="00000000" w:rsidP="00000000" w:rsidRDefault="00000000" w:rsidRPr="00000000" w14:paraId="00000130">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pos="692"/>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Policy and the Security Management Plan and the Contractor shall ensure that the Security Management Plan produced by the Contractor fully complies with the Security Policy;</w:t>
      </w:r>
    </w:p>
    <w:p w:rsidR="00000000" w:rsidDel="00000000" w:rsidP="00000000" w:rsidRDefault="00000000" w:rsidRPr="00000000" w14:paraId="00000131">
      <w:pPr>
        <w:keepNext w:val="1"/>
        <w:keepLines w:val="1"/>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pos="682"/>
        </w:tabs>
        <w:spacing w:after="204"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Schedule [Guidance: insert schedule ref here]</w:t>
        <w:tab/>
        <w:t xml:space="preserve">(Security Provisions).”</w:t>
      </w:r>
    </w:p>
    <w:p w:rsidR="00000000" w:rsidDel="00000000" w:rsidP="00000000" w:rsidRDefault="00000000" w:rsidRPr="00000000" w14:paraId="00000132">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pos="682"/>
        </w:tabs>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3">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pos="682"/>
        </w:tabs>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 new clause 1.16</w:t>
      </w:r>
    </w:p>
    <w:p w:rsidR="00000000" w:rsidDel="00000000" w:rsidP="00000000" w:rsidRDefault="00000000" w:rsidRPr="00000000" w14:paraId="00000134">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pos="682"/>
        </w:tabs>
        <w:spacing w:after="204"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528"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 and the Contractor shall comply with the provisions of schedule [Guidance: insert schedule ref here]”</w:t>
      </w:r>
    </w:p>
    <w:p w:rsidR="00000000" w:rsidDel="00000000" w:rsidP="00000000" w:rsidRDefault="00000000" w:rsidRPr="00000000" w14:paraId="00000136">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 1.17:</w:t>
      </w:r>
    </w:p>
    <w:p w:rsidR="00000000" w:rsidDel="00000000" w:rsidP="00000000" w:rsidRDefault="00000000" w:rsidRPr="00000000" w14:paraId="00000137">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8">
      <w:pPr>
        <w:ind w:left="426" w:firstLine="0"/>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b w:val="1"/>
          <w:color w:val="000000"/>
          <w:sz w:val="20"/>
          <w:szCs w:val="20"/>
          <w:rtl w:val="0"/>
        </w:rPr>
        <w:t xml:space="preserve">Equality and diversity </w:t>
      </w:r>
    </w:p>
    <w:p w:rsidR="00000000" w:rsidDel="00000000" w:rsidP="00000000" w:rsidRDefault="00000000" w:rsidRPr="00000000" w14:paraId="00000139">
      <w:pPr>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3A">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1.17.1 </w:t>
        <w:tab/>
        <w:t xml:space="preserve">The Contractor shall perform its obligations under this contract in accordance with</w:t>
      </w:r>
    </w:p>
    <w:p w:rsidR="00000000" w:rsidDel="00000000" w:rsidP="00000000" w:rsidRDefault="00000000" w:rsidRPr="00000000" w14:paraId="0000013B">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C">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1.17.1.1</w:t>
        <w:tab/>
        <w:t xml:space="preserve">all applicable equality Law (whether in relation to race, sex, gender reassignment, religion or belief, disability, sexual orientation, pregnancy, maternity, age or otherwise); and </w:t>
      </w:r>
    </w:p>
    <w:p w:rsidR="00000000" w:rsidDel="00000000" w:rsidP="00000000" w:rsidRDefault="00000000" w:rsidRPr="00000000" w14:paraId="0000013D">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E">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1.17.1.2</w:t>
        <w:tab/>
        <w:t xml:space="preserve">any other requirements and instructions which the Employer reasonably imposes in connection with any equality obligations imposed on the Employer at any time under applicable equality Law; </w:t>
      </w:r>
    </w:p>
    <w:p w:rsidR="00000000" w:rsidDel="00000000" w:rsidP="00000000" w:rsidRDefault="00000000" w:rsidRPr="00000000" w14:paraId="0000013F">
      <w:pPr>
        <w:tabs>
          <w:tab w:val="left" w:pos="1418"/>
        </w:tabs>
        <w:spacing w:before="198"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1.17.2</w:t>
        <w:tab/>
        <w:t xml:space="preserve">The Contractor shall take all necessary steps, and informs the Employer of the steps taken, to prevent unlawful discrimination designated as such by any court or tribunal, or the Equality and Human Rights Commission or (any successor organisation).”</w:t>
      </w:r>
    </w:p>
    <w:p w:rsidR="00000000" w:rsidDel="00000000" w:rsidP="00000000" w:rsidRDefault="00000000" w:rsidRPr="00000000" w14:paraId="00000140">
      <w:pPr>
        <w:spacing w:before="198" w:lineRule="auto"/>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1">
      <w:pPr>
        <w:spacing w:before="203"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 1.18:</w:t>
      </w:r>
    </w:p>
    <w:p w:rsidR="00000000" w:rsidDel="00000000" w:rsidP="00000000" w:rsidRDefault="00000000" w:rsidRPr="00000000" w14:paraId="00000142">
      <w:pPr>
        <w:spacing w:before="203" w:lineRule="auto"/>
        <w:ind w:left="4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“Conflicts of interest</w:t>
      </w:r>
    </w:p>
    <w:p w:rsidR="00000000" w:rsidDel="00000000" w:rsidP="00000000" w:rsidRDefault="00000000" w:rsidRPr="00000000" w14:paraId="00000143">
      <w:pPr>
        <w:tabs>
          <w:tab w:val="left" w:pos="851"/>
        </w:tabs>
        <w:spacing w:before="203"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1.18.1 </w:t>
        <w:tab/>
        <w:t xml:space="preserve">The Contractor shall take appropriate steps to ensure that neither the Contractor nor any of its personnel are placed in a position where (in the reasonable opinion of the Employer) there is or may be an actual conflict, or a potential conflict, between the pecuniary or personal interests of the Contractor or its personnel and the duties owed to the Employer under this contract.</w:t>
      </w:r>
    </w:p>
    <w:p w:rsidR="00000000" w:rsidDel="00000000" w:rsidP="00000000" w:rsidRDefault="00000000" w:rsidRPr="00000000" w14:paraId="00000144">
      <w:pPr>
        <w:tabs>
          <w:tab w:val="left" w:pos="1418"/>
        </w:tabs>
        <w:spacing w:before="203"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1.18.2</w:t>
        <w:tab/>
        <w:t xml:space="preserve">The Contractor shall promptly notify and provides full particulars to the Employer if such conflict referred to in clause 1.18.1 arises or may reasonably been foreseen as arising.</w:t>
      </w:r>
    </w:p>
    <w:p w:rsidR="00000000" w:rsidDel="00000000" w:rsidP="00000000" w:rsidRDefault="00000000" w:rsidRPr="00000000" w14:paraId="00000145">
      <w:pPr>
        <w:tabs>
          <w:tab w:val="left" w:pos="1418"/>
        </w:tabs>
        <w:spacing w:before="203"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1.18.3</w:t>
        <w:tab/>
        <w:t xml:space="preserve">The Employer may terminate the Contractor’s employment under this Contract immediately under clause 6.5.1 (as if insolvency applied) and/or to take such other steps the Employer deems necessary where, in the reasonable opinion of the Employer, there is or may be an actual conflict, or a potential conflict, between the pecuniary or personal interests of the Contractor and the duties owed to the Employer under this Contract. “</w:t>
      </w:r>
    </w:p>
    <w:p w:rsidR="00000000" w:rsidDel="00000000" w:rsidP="00000000" w:rsidRDefault="00000000" w:rsidRPr="00000000" w14:paraId="00000146">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7">
      <w:pPr>
        <w:spacing w:before="203"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 1.19:</w:t>
      </w:r>
    </w:p>
    <w:p w:rsidR="00000000" w:rsidDel="00000000" w:rsidP="00000000" w:rsidRDefault="00000000" w:rsidRPr="00000000" w14:paraId="00000148">
      <w:pPr>
        <w:spacing w:before="203" w:lineRule="auto"/>
        <w:ind w:left="4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“Publicity and Branding</w:t>
      </w:r>
    </w:p>
    <w:p w:rsidR="00000000" w:rsidDel="00000000" w:rsidP="00000000" w:rsidRDefault="00000000" w:rsidRPr="00000000" w14:paraId="00000149">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A">
      <w:pPr>
        <w:tabs>
          <w:tab w:val="left" w:pos="851"/>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1.19.1</w:t>
        <w:tab/>
        <w:t xml:space="preserve">The Contractor shall not:</w:t>
      </w:r>
    </w:p>
    <w:p w:rsidR="00000000" w:rsidDel="00000000" w:rsidP="00000000" w:rsidRDefault="00000000" w:rsidRPr="00000000" w14:paraId="0000014B">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C">
      <w:pPr>
        <w:tabs>
          <w:tab w:val="left" w:pos="851"/>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1.19.1.1</w:t>
        <w:tab/>
        <w:t xml:space="preserve">make any press announcements or publicise this contract in any way</w:t>
      </w:r>
    </w:p>
    <w:p w:rsidR="00000000" w:rsidDel="00000000" w:rsidP="00000000" w:rsidRDefault="00000000" w:rsidRPr="00000000" w14:paraId="0000014D">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E">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1.19.1.2</w:t>
        <w:tab/>
        <w:t xml:space="preserve">use the Employer's name or brand in any promotion or marketing or announcement of the contract</w:t>
      </w:r>
    </w:p>
    <w:p w:rsidR="00000000" w:rsidDel="00000000" w:rsidP="00000000" w:rsidRDefault="00000000" w:rsidRPr="00000000" w14:paraId="0000014F">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0">
      <w:pPr>
        <w:ind w:left="1146" w:firstLine="294.00000000000006"/>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without approval of the Employer. </w:t>
      </w:r>
    </w:p>
    <w:p w:rsidR="00000000" w:rsidDel="00000000" w:rsidP="00000000" w:rsidRDefault="00000000" w:rsidRPr="00000000" w14:paraId="00000151">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2">
      <w:pPr>
        <w:tabs>
          <w:tab w:val="left" w:pos="851"/>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1.19.2</w:t>
        <w:tab/>
        <w:t xml:space="preserve">The Employer is entitled to publicise the contract in accordance with any legal obligation upon the Employer, including any examination of the contract  by the National Audit Office pursuant to the National Audit Act 1983 or otherwise.”</w:t>
      </w:r>
    </w:p>
    <w:p w:rsidR="00000000" w:rsidDel="00000000" w:rsidP="00000000" w:rsidRDefault="00000000" w:rsidRPr="00000000" w14:paraId="00000153">
      <w:pPr>
        <w:spacing w:before="198" w:lineRule="auto"/>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new clauses [2.1A] to [2.1D] as follows:</w:t>
      </w:r>
    </w:p>
    <w:p w:rsidR="00000000" w:rsidDel="00000000" w:rsidP="00000000" w:rsidRDefault="00000000" w:rsidRPr="00000000" w14:paraId="00000155">
      <w:pPr>
        <w:spacing w:before="198" w:lineRule="auto"/>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2.1 Contractor's obligations</w:t>
      </w:r>
    </w:p>
    <w:p w:rsidR="00000000" w:rsidDel="00000000" w:rsidP="00000000" w:rsidRDefault="00000000" w:rsidRPr="00000000" w14:paraId="0000015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 new clauses 2.1A:</w:t>
      </w:r>
    </w:p>
    <w:p w:rsidR="00000000" w:rsidDel="00000000" w:rsidP="00000000" w:rsidRDefault="00000000" w:rsidRPr="00000000" w14:paraId="0000015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Admittance to the site</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2.1.A.1 </w:t>
        <w:tab/>
        <w:t xml:space="preserve">The Contractor shall submit details of people who are to be employed by it and its sub-contractors in connection with the Works to the Architect/Contract Administrator. The details shall include a list of names and addresses, the capabilities in which they are employed, and other information required by the Architect/Contract Administrator.</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2.1.A.2 </w:t>
        <w:tab/>
        <w:t xml:space="preserve">The Architect/Contract Administrator may instruct the Contractor to take measures to prevent unauthorised persons being admitted to site. The instruction shall be valued as a variation under clause 3.6.1 if the measures are additional to those required by the Employer's Requirements.</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2.1.A.3 </w:t>
        <w:tab/>
        <w:t xml:space="preserve">Contractor's Persons are to carry an Employer's pass and comply with all conduct requirements from the Employer whilst they are on the parts of the site identified in the Employer's Requirements.</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2.1.A.4 </w:t>
        <w:tab/>
        <w:t xml:space="preserve">The Contractor shall submit to the Architect/Contract Administrator for acceptance a list of the names of the people for whom passes are required. On acceptance, the Architect/Contract Administrator will issue the passes to the Contractor. Each pass shall be returned to the Architect/Contract Administrator when the employee no longer requires access to that part of the site or after the Architect/Contract Administrator has given notice that the employee is not to be admitted to the site.</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2.1.A.5 </w:t>
        <w:tab/>
        <w:t xml:space="preserve">The Contractor shall not take photographs of the site or of work carried out in connection with the Works unless it has obtained the acceptance of the Architect/Contract Administrator.</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77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2.1.A.6 </w:t>
        <w:tab/>
        <w:t xml:space="preserve">The Contractor shall take the measures needed to prevent any Contractor's Persons taking, publishing or otherwise circulating such photographs.</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 new clauses 2.1B:</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“Legislation and Official secrets</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2.1.B.1</w:t>
        <w:tab/>
        <w:t xml:space="preserve">The Contractor shall comply with the Law in the carrying out of the Works.</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2.1.B.2</w:t>
        <w:tab/>
        <w:t xml:space="preserve">The Official Secrets Acts 1911 to 1989, section 182 of the Finance Act 1989 and, where appropriate, the provisions of section 11 of the Atomic Energy Act 1946 apply to this Contract.</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77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2.1.B.3</w:t>
        <w:tab/>
        <w:t xml:space="preserve">The Contractor shall notify its employees and its sub-contractors of their duties under these Acts.”</w:t>
      </w:r>
    </w:p>
    <w:p w:rsidR="00000000" w:rsidDel="00000000" w:rsidP="00000000" w:rsidRDefault="00000000" w:rsidRPr="00000000" w14:paraId="00000165">
      <w:pPr>
        <w:keepNext w:val="1"/>
        <w:keepLines w:val="1"/>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a new clauses 2.1.C:</w:t>
      </w:r>
    </w:p>
    <w:p w:rsidR="00000000" w:rsidDel="00000000" w:rsidP="00000000" w:rsidRDefault="00000000" w:rsidRPr="00000000" w14:paraId="00000166">
      <w:pPr>
        <w:keepNext w:val="1"/>
        <w:keepLines w:val="1"/>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“Building Information Modelling</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2.1.C.1</w:t>
        <w:tab/>
        <w:t xml:space="preserve">A BIM Protocol applies/does not apply [delete as appropriate]</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2.1.C.2</w:t>
        <w:tab/>
        <w:t xml:space="preserve">When a BIM Protocol applies it is detailed in the Employer's Information Requirements</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2.1.C.3</w:t>
        <w:tab/>
        <w:t xml:space="preserve">When the CIC Building Information Modelling Protocol applies clauses 2.1.C.4 to 2.1.C.6.2 shall apply</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2.1.C.4</w:t>
        <w:tab/>
        <w:t xml:space="preserve">In this clause, the Protocol is the CIC Building Information Modelling Protocol, second edition 2018. Terms used in this clause are those defined in the Protocol.</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39" w:before="0" w:line="274" w:lineRule="auto"/>
        <w:ind w:left="426" w:right="24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2.1.C.5</w:t>
        <w:tab/>
        <w:t xml:space="preserve">Clauses 1, 2, 5, 6, 7, 8, 10 of the Protocol shall form part of this Contract. Clauses 3 and 4 and Appendices 1, 2 and 3 of the Protocol are deemed to be part of the Client's Requirements.</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2.1.C.6</w:t>
        <w:tab/>
        <w:t xml:space="preserve">The following shall be deemed to be a Change:</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2.1.C.6.1</w:t>
        <w:tab/>
        <w:t xml:space="preserve">If the Constructor encounters an event which is outside his reasonable control and which prevents him from carrying out the work specified in clauses 4.1.2 to 4.1.4 of the Protocol.</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2.1.C.6.2</w:t>
        <w:tab/>
        <w:t xml:space="preserve">If the Client revokes a licence granted under clause 6.5 of the Protocol.</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a new clauses 2.1D:</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“Copyright and use / Intellectual Property Rights</w:t>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clause 2.1D only:</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184"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"Document"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means all designs, drawings, specifications, software, electronic data, photographs, plans, surveys, reports, and all other documents and/or information prepared by or on behalf of the Contractor in relation to this Contract.</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2.1D.1</w:t>
        <w:tab/>
        <w:t xml:space="preserve">The Intellectual Property Rights in all Documents prepared by or on behalf of the Contractor in relation to this Contract and the work executed from them remains the property of the Contractor. The Contractor hereby grants to the Employer an irrevocable, royalty free, non-exclusive licence to use and reproduce the Documents for any and all purposes connected with the construction, use, alterations or demolition of the Site. Such licence entitles the Employer to grant sub-licences to third parties in the same terms as this licence provided always that the Contractor shall not be liable to any licencee for any use of the Documents or the Intellectual Property Rights in the Documents for purposes other than those for which the same were originally prepared by or on behalf of the Contractor.</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2.1D.2</w:t>
        <w:tab/>
        <w:t xml:space="preserve">The Employer may assign, novate or otherwise transfer its rights and obligations under the licence granted pursuant to 2.1D.1 to a Crown Body or to anybody (including any private sector body) which performs or carries on any functions and/or activities that previously had been performed and/or carried on by the Employer.</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2.1D.3</w:t>
        <w:tab/>
        <w:t xml:space="preserve">In the event that the Contractor does not own the copyright or any Intellectual Property Rights in any Document the Contractor shall use all reasonable endeavours to procure the right to grant such rights to the Employer to use any such copyright or Intellectual Property Rights from any third party owner of the copyright or Intellectual Property Rights. In the event that the Contractor is unable to procure the right to grant to the Employer in accordance with the foregoing the Contractor shall procure that the third party grants a direct licence to the Employer on industry acceptable terms.</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2.1D.4</w:t>
        <w:tab/>
        <w:t xml:space="preserve">The Contractor waives any moral right to be identified as author of the Documents in accordance with section 77, Copyright Designs and Patents Acts 1988 and any right not to have the Documents subjected to derogatory treatment in accordance with section 8 of that Act as against the Employer or any licensee or assignee of the Employer.</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2.1D.5</w:t>
        <w:tab/>
        <w:t xml:space="preserve">In the event that any act unauthorised by the Employer infringes a moral right of the Contractor in relation to the Documents the Contractor undertakes, if the Employer so requests and at the Employer's expense, to institute proceedings for infringement of the moral rights.</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2.1D.6</w:t>
        <w:tab/>
        <w:t xml:space="preserve">The Contractor warrants to the Employer that he has not granted and shall not (unless authorised by the Employer) grant any rights to any third party to use or otherwise exploit the Documents.</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2.1D.7</w:t>
        <w:tab/>
        <w:t xml:space="preserve">The Contractor shall supply copies of the Documents to the Architect/Contract Administrator and to the Employer's other contractors and consultants for no additional fee to the extent necessary to enable them to discharge their respective functions in relation to this Contract or related works.</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2.1D.8</w:t>
        <w:tab/>
        <w:t xml:space="preserve">After the termination or conclusion of the Contractor's employment hereunder, the Contractor shall supply the Architect/Contract Administrator with copies and/or computer discs of such of the Documents as the Architect/Contract Administrator may from time to time request and the Employer shall pay the Contractor's reasonable costs for producing such copies or discs.</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77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2.1D.9</w:t>
        <w:tab/>
        <w:t xml:space="preserve">In carrying out the Works the Contractor shall not infringe any Intellectual Property Rights of any third party. The Contractor shall indemnify the Employer against claims, proceedings, compensation and costs arising from an infringement or alleged infringement of the Intellectual Property Rights of any third party.</w:t>
      </w:r>
    </w:p>
    <w:p w:rsidR="00000000" w:rsidDel="00000000" w:rsidP="00000000" w:rsidRDefault="00000000" w:rsidRPr="00000000" w14:paraId="0000017E">
      <w:pPr>
        <w:spacing w:before="1"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clauses 2.1E:</w:t>
      </w:r>
    </w:p>
    <w:p w:rsidR="00000000" w:rsidDel="00000000" w:rsidP="00000000" w:rsidRDefault="00000000" w:rsidRPr="00000000" w14:paraId="0000017F">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80">
      <w:pPr>
        <w:spacing w:before="1" w:lineRule="auto"/>
        <w:ind w:left="4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“Change of Control</w:t>
      </w:r>
    </w:p>
    <w:p w:rsidR="00000000" w:rsidDel="00000000" w:rsidP="00000000" w:rsidRDefault="00000000" w:rsidRPr="00000000" w14:paraId="00000181">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2">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2.1E.1</w:t>
        <w:tab/>
        <w:t xml:space="preserve">The Contractor shall notify the Employer immediately as soon as the Contractor is aware (or ought reasonably to be aware) that it is anticipating, undergoing, undergoes or has undergone a Change of Control and provided such notification does not contravene any Law. The Contractor shall ensure that any notification sets out full details of the Change of Control including the circumstances suggesting and/or explaining the Change of Control.</w:t>
      </w:r>
    </w:p>
    <w:p w:rsidR="00000000" w:rsidDel="00000000" w:rsidP="00000000" w:rsidRDefault="00000000" w:rsidRPr="00000000" w14:paraId="00000183">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4">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2.1E.2 </w:t>
        <w:tab/>
        <w:t xml:space="preserve">he Employer may terminate the Contractor’s employment under this Contract (which shall take effect as termination under clause 6.5.1) within six months from:</w:t>
      </w:r>
    </w:p>
    <w:p w:rsidR="00000000" w:rsidDel="00000000" w:rsidP="00000000" w:rsidRDefault="00000000" w:rsidRPr="00000000" w14:paraId="00000185">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6">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2.1E.2.1</w:t>
        <w:tab/>
        <w:t xml:space="preserve">being notified in writing that a Change of Control is anticipated or is in contemplation or has occurred; or</w:t>
      </w:r>
    </w:p>
    <w:p w:rsidR="00000000" w:rsidDel="00000000" w:rsidP="00000000" w:rsidRDefault="00000000" w:rsidRPr="00000000" w14:paraId="00000187">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8">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2.1E.2.2</w:t>
        <w:tab/>
        <w:t xml:space="preserve">where no notification has been made, the date that the Employer becomes aware that a Change of Control is anticipated or is in contemplation or has occurred, but shall not be permitted to terminate where an approval was granted prior to the Change of Control.</w:t>
      </w:r>
    </w:p>
    <w:p w:rsidR="00000000" w:rsidDel="00000000" w:rsidP="00000000" w:rsidRDefault="00000000" w:rsidRPr="00000000" w14:paraId="00000189">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8A">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8B">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8C">
      <w:pPr>
        <w:spacing w:before="1"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clauses 2.1F:</w:t>
      </w:r>
    </w:p>
    <w:p w:rsidR="00000000" w:rsidDel="00000000" w:rsidP="00000000" w:rsidRDefault="00000000" w:rsidRPr="00000000" w14:paraId="0000018D">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8E">
      <w:pPr>
        <w:spacing w:before="1" w:lineRule="auto"/>
        <w:ind w:left="426"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“Financial Standing</w:t>
      </w:r>
      <w:r w:rsidDel="00000000" w:rsidR="00000000" w:rsidRPr="00000000">
        <w:rPr>
          <w:rtl w:val="0"/>
        </w:rPr>
      </w:r>
    </w:p>
    <w:p w:rsidR="00000000" w:rsidDel="00000000" w:rsidP="00000000" w:rsidRDefault="00000000" w:rsidRPr="00000000" w14:paraId="0000018F">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0">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2.1F.1</w:t>
        <w:tab/>
        <w:t xml:space="preserve">The Employer may terminate the Contractor’s employment under this Contract (which shall take effect as termination under clause 6.5.1) where in the reasonable opinion of the Employer there is a material detrimental change in the financial standing and/or the credit rating of the Contractor which:</w:t>
      </w:r>
    </w:p>
    <w:p w:rsidR="00000000" w:rsidDel="00000000" w:rsidP="00000000" w:rsidRDefault="00000000" w:rsidRPr="00000000" w14:paraId="00000191">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2">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2.1F.1.1</w:t>
        <w:tab/>
        <w:t xml:space="preserve">adversely impacts on the Contractor’s ability to perform its obligations under this Contract; or</w:t>
      </w:r>
    </w:p>
    <w:p w:rsidR="00000000" w:rsidDel="00000000" w:rsidP="00000000" w:rsidRDefault="00000000" w:rsidRPr="00000000" w14:paraId="00000193">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4">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2.1F.1.2</w:t>
        <w:tab/>
        <w:t xml:space="preserve">could reasonably be expected to have an adverse impact on the Contractor’s ability to perform its obligations under this Contract.</w:t>
      </w:r>
    </w:p>
    <w:p w:rsidR="00000000" w:rsidDel="00000000" w:rsidP="00000000" w:rsidRDefault="00000000" w:rsidRPr="00000000" w14:paraId="00000195">
      <w:pPr>
        <w:tabs>
          <w:tab w:val="left" w:pos="1418"/>
        </w:tabs>
        <w:spacing w:before="1" w:lineRule="auto"/>
        <w:ind w:left="220" w:firstLine="0"/>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196">
      <w:pP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97">
      <w:pPr>
        <w:spacing w:before="1" w:lineRule="auto"/>
        <w:ind w:left="220" w:firstLine="0"/>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198">
      <w:pPr>
        <w:spacing w:before="1"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clauses 2.1G:</w:t>
      </w:r>
    </w:p>
    <w:p w:rsidR="00000000" w:rsidDel="00000000" w:rsidP="00000000" w:rsidRDefault="00000000" w:rsidRPr="00000000" w14:paraId="00000199">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9A">
      <w:pPr>
        <w:spacing w:before="1" w:lineRule="auto"/>
        <w:ind w:left="42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Distress</w:t>
      </w:r>
    </w:p>
    <w:p w:rsidR="00000000" w:rsidDel="00000000" w:rsidP="00000000" w:rsidRDefault="00000000" w:rsidRPr="00000000" w14:paraId="0000019B">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9C">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Contractor complies with the provisions of Schedule [Guidance: insert schedule ref here] (Financial Distress) in relation to the assessment of the financial standing of the Contractor and the consequences of a change to that financial standing.”</w:t>
      </w:r>
    </w:p>
    <w:p w:rsidR="00000000" w:rsidDel="00000000" w:rsidP="00000000" w:rsidRDefault="00000000" w:rsidRPr="00000000" w14:paraId="0000019D">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9E">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9F">
      <w:pPr>
        <w:spacing w:before="1" w:lineRule="auto"/>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Insert a new clauses 2.1H:</w:t>
      </w:r>
    </w:p>
    <w:p w:rsidR="00000000" w:rsidDel="00000000" w:rsidP="00000000" w:rsidRDefault="00000000" w:rsidRPr="00000000" w14:paraId="000001A0">
      <w:pPr>
        <w:spacing w:before="1" w:lineRule="auto"/>
        <w:ind w:left="426"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A1">
      <w:pPr>
        <w:spacing w:before="1" w:lineRule="auto"/>
        <w:ind w:left="426"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“Records, audit access and open book data</w:t>
      </w:r>
      <w:r w:rsidDel="00000000" w:rsidR="00000000" w:rsidRPr="00000000">
        <w:rPr>
          <w:rtl w:val="0"/>
        </w:rPr>
      </w:r>
    </w:p>
    <w:p w:rsidR="00000000" w:rsidDel="00000000" w:rsidP="00000000" w:rsidRDefault="00000000" w:rsidRPr="00000000" w14:paraId="000001A2">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3">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2.1H.1</w:t>
        <w:tab/>
        <w:t xml:space="preserve">The Contractor shall keep and maintain for six years full and accurate records and accounts of the operation of this Contract including the Works provided under it, any subcontracts and the amounts paid by the Employer.</w:t>
      </w:r>
    </w:p>
    <w:p w:rsidR="00000000" w:rsidDel="00000000" w:rsidP="00000000" w:rsidRDefault="00000000" w:rsidRPr="00000000" w14:paraId="000001A4">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5">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w:t>
        <w:tab/>
        <w:t xml:space="preserve">The Contractor shall:</w:t>
      </w:r>
    </w:p>
    <w:p w:rsidR="00000000" w:rsidDel="00000000" w:rsidP="00000000" w:rsidRDefault="00000000" w:rsidRPr="00000000" w14:paraId="000001A6">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7">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2.1H.2.1</w:t>
        <w:tab/>
        <w:t xml:space="preserve">keep the records and accounts referred to in clause 2.1H.1 in accordance with Law</w:t>
      </w:r>
    </w:p>
    <w:p w:rsidR="00000000" w:rsidDel="00000000" w:rsidP="00000000" w:rsidRDefault="00000000" w:rsidRPr="00000000" w14:paraId="000001A8">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9">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2.1H.2.2</w:t>
        <w:tab/>
        <w:t xml:space="preserve">afford any auditor access to the records and accounts referred to in clause 2.1H.1 at the Contractor’s premises and/or provide records and accounts (including copies of the Contractor’s published accounts) or copies of the same, as may be required by any Auditor from time to time during the carrying out of the Works and the liability period under the contract  in order that the Auditor may carry out an inspection to assess compliance by the Contractor and/or its sub-contractors of any of the Contractor’s obligations under this Contract including in order to: </w:t>
      </w:r>
    </w:p>
    <w:p w:rsidR="00000000" w:rsidDel="00000000" w:rsidP="00000000" w:rsidRDefault="00000000" w:rsidRPr="00000000" w14:paraId="000001AA">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B">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2.1H.2..2.1</w:t>
        <w:tab/>
        <w:t xml:space="preserve">verify the accuracy of any amounts payable by the Employer</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under this Contract (and proposed or actual variations to them in accordance with this Contract);</w:t>
      </w:r>
    </w:p>
    <w:p w:rsidR="00000000" w:rsidDel="00000000" w:rsidP="00000000" w:rsidRDefault="00000000" w:rsidRPr="00000000" w14:paraId="000001AC">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D">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2.1H.2.2.2</w:t>
        <w:tab/>
        <w:t xml:space="preserve">verify the costs of the Contractor (including the costs of all sub-contractors and any third party suppliers) in connection with carrying out the Works;</w:t>
      </w:r>
    </w:p>
    <w:p w:rsidR="00000000" w:rsidDel="00000000" w:rsidP="00000000" w:rsidRDefault="00000000" w:rsidRPr="00000000" w14:paraId="000001AE">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F">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2.1H.2.2.3</w:t>
        <w:tab/>
        <w:t xml:space="preserve">identify or investigate an actual or suspected Prohibited Act, impropriety or accounting mistakes or any breach or threatened breach of security and in these circumstances the Employer has no obligation to inform the Contractor of the purpose or objective of its investigations;</w:t>
      </w:r>
    </w:p>
    <w:p w:rsidR="00000000" w:rsidDel="00000000" w:rsidP="00000000" w:rsidRDefault="00000000" w:rsidRPr="00000000" w14:paraId="000001B0">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1">
      <w:pPr>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2.1H.2.2.4</w:t>
        <w:tab/>
        <w:t xml:space="preserve">obtain such information as is necessary to fulfil the Employer’s</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1B2">
      <w:pPr>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3">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2.1H.2.2.5</w:t>
        <w:tab/>
        <w:t xml:space="preserve">enable the National Audit Office to carry out an examination pursuant to Section 6(1) of the National Audit Act 1983 of the economy, efficiency and effectiveness with which the Employer has used its resources;</w:t>
      </w:r>
    </w:p>
    <w:p w:rsidR="00000000" w:rsidDel="00000000" w:rsidP="00000000" w:rsidRDefault="00000000" w:rsidRPr="00000000" w14:paraId="000001B4">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5">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2.1H.2.3</w:t>
        <w:tab/>
        <w:t xml:space="preserve">subject to the</w:t>
      </w:r>
      <w:r w:rsidDel="00000000" w:rsidR="00000000" w:rsidRPr="00000000">
        <w:rPr>
          <w:rFonts w:ascii="Arial" w:cs="Arial" w:eastAsia="Arial" w:hAnsi="Arial"/>
          <w:i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Contractor’s rights in respect of Contractor’s Confidential Information, the Contractor shall provide the Auditor on demand with all reasonable co-operation and assistance in respect of:</w:t>
      </w:r>
    </w:p>
    <w:p w:rsidR="00000000" w:rsidDel="00000000" w:rsidP="00000000" w:rsidRDefault="00000000" w:rsidRPr="00000000" w14:paraId="000001B6">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7">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2.1H.2.3.1</w:t>
        <w:tab/>
        <w:t xml:space="preserve">all reasonable information requested by the Employer within the scope of the audit;</w:t>
      </w:r>
    </w:p>
    <w:p w:rsidR="00000000" w:rsidDel="00000000" w:rsidP="00000000" w:rsidRDefault="00000000" w:rsidRPr="00000000" w14:paraId="000001B8">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9">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2.1H.2.3.2</w:t>
        <w:tab/>
        <w:t xml:space="preserve">reasonable access to sites controlled by the Contractor and to any Contractor’s equipment used to perform the Works;</w:t>
      </w:r>
    </w:p>
    <w:p w:rsidR="00000000" w:rsidDel="00000000" w:rsidP="00000000" w:rsidRDefault="00000000" w:rsidRPr="00000000" w14:paraId="000001BA">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B">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2.1H.2.3.3</w:t>
        <w:tab/>
        <w:t xml:space="preserve">access to the Contractor’s personnel.</w:t>
      </w:r>
    </w:p>
    <w:p w:rsidR="00000000" w:rsidDel="00000000" w:rsidP="00000000" w:rsidRDefault="00000000" w:rsidRPr="00000000" w14:paraId="000001BC">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D">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2.1H.3</w:t>
        <w:tab/>
        <w:t xml:space="preserve">The Parties shall bear their own respective costs and expenses incurred in respect of compliance with their obligations under this clause 2.1H, unless the audit reveals a default by the Contractor in which case the Contractor shall reimburse the Employer for the Employer’s reasonable costs incurred in relation to the audit.</w:t>
      </w:r>
    </w:p>
    <w:p w:rsidR="00000000" w:rsidDel="00000000" w:rsidP="00000000" w:rsidRDefault="00000000" w:rsidRPr="00000000" w14:paraId="000001BE">
      <w:pPr>
        <w:tabs>
          <w:tab w:val="left" w:pos="1418"/>
        </w:tabs>
        <w:ind w:left="426"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BF">
      <w:pPr>
        <w:tabs>
          <w:tab w:val="left" w:pos="1418"/>
        </w:tabs>
        <w:ind w:left="426"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2.1H.4</w:t>
        <w:tab/>
        <w:t xml:space="preserve">This clause does not constitute a requirement or agreement for the purposes of section 6(3)(d) of the National Audit Act 1983 for the examination, certification or inspection of the accounts of the Contractor and the carrying out of an examination under Section 6(3)(d) of the National Audit Act 1983 in relation to the Contractor is not a function exercisable under this Contract.</w:t>
      </w:r>
    </w:p>
    <w:p w:rsidR="00000000" w:rsidDel="00000000" w:rsidP="00000000" w:rsidRDefault="00000000" w:rsidRPr="00000000" w14:paraId="000001C0">
      <w:pPr>
        <w:tabs>
          <w:tab w:val="left" w:pos="1414"/>
        </w:tabs>
        <w:spacing w:after="60" w:before="200" w:lineRule="auto"/>
        <w:ind w:left="720" w:firstLine="0"/>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C1">
      <w:pPr>
        <w:keepNext w:val="1"/>
        <w:keepLines w:val="1"/>
        <w:pageBreakBefore w:val="0"/>
        <w:widowControl w:val="0"/>
        <w:pBdr>
          <w:top w:space="0" w:sz="0" w:val="nil"/>
          <w:left w:space="0" w:sz="0" w:val="nil"/>
          <w:bottom w:space="0" w:sz="0" w:val="nil"/>
          <w:right w:space="0" w:sz="0" w:val="nil"/>
          <w:between w:space="0" w:sz="0" w:val="nil"/>
        </w:pBdr>
        <w:shd w:fill="auto" w:val="clear"/>
        <w:spacing w:after="258"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3.3 Sub-contracting</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50"/>
        </w:tabs>
        <w:spacing w:after="199"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new sub-clauses 3.3.2.4 to 3.3.2.7 as follows:</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“3.3.2.4</w:t>
        <w:tab/>
        <w:t xml:space="preserve"> a period for payment of the amount due to the sub-contractor not greater than 5 days after the final date for payment in this Contract. The amount due shall, but shall not be limited to, payment for work which the sub-contractor has completed from the previous application date up to the current application date in this Contract;</w:t>
      </w:r>
    </w:p>
    <w:p w:rsidR="00000000" w:rsidDel="00000000" w:rsidP="00000000" w:rsidRDefault="00000000" w:rsidRPr="00000000" w14:paraId="000001C4">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pos="754"/>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provision requiring the sub-contractor to include in each sub-sub-contract the same requirement (including this requirement to flow down, except that the period for payment is to be not greater than 9 days after the final date for payment in this Contract; and</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54"/>
        </w:tabs>
        <w:spacing w:after="0" w:before="0" w:line="274"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pos="817"/>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provision requiring the sub-contractor to assess the amount due to a sub-sub-contractor without taking into account the amount paid by the Contractor;</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817"/>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pos="750"/>
        </w:tabs>
        <w:spacing w:after="239"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terms and conditions that are no less favourable than those of this Contract.</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50"/>
        </w:tabs>
        <w:spacing w:after="239"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3.3.3</w:t>
        <w:tab/>
        <w:t xml:space="preserve">The Employer shall be entitled to reject sub-contract conditions proposed by the Contractor that are unduly disadvantageous to the sub-contractor"</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20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new clause 3.3A:</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SMEs</w:t>
      </w: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3.3A.1</w:t>
        <w:tab/>
        <w:t xml:space="preserve">The Contractor shall take all reasonable steps to engage SMEs as sub-contractors and to seek to ensure that no less than the percentage of the sub-contractors stated in the Employer's Requirements (the "SME Percentage") are SMEs or that a similar proportion of the Contract Sum is undertaken by SMEs.</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3.3A.2</w:t>
        <w:tab/>
        <w:t xml:space="preserve">The Contractor shall report to the Employer on a monthly basis the numbers of SMEs engaged as sub-contractors and the value of the Contract Sum that has been undertaken by SMEs.</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3.3A.3</w:t>
        <w:tab/>
        <w:t xml:space="preserve">Where available, the Contractor shall tender its sub-contracts using the same online electronic portal as was provided by the Employer for the purposes of tendering this Contract.”</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258"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new clause 3.3B:</w:t>
      </w:r>
    </w:p>
    <w:p w:rsidR="00000000" w:rsidDel="00000000" w:rsidP="00000000" w:rsidRDefault="00000000" w:rsidRPr="00000000" w14:paraId="000001D4">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pos="1418"/>
        </w:tabs>
        <w:spacing w:after="208"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"3.3B Apprenticeships</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3.3B.1</w:t>
        <w:tab/>
        <w:t xml:space="preserve">The Contractor shall take all reasonable steps to employ apprentices, and report to the Employer the numbers of apprentices employed and the wider skills training provided, during the carrying out of the Works.</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3.3B.2</w:t>
        <w:tab/>
        <w:t xml:space="preserve">The Contractor shall take all reasonable steps to ensure that no less than the percentage of its employees stated in the Employer's Requirements (the "Apprenticeship Percentage") are on formal apprenticeship programmes or that a similar proportion of hours worked in carrying out the Works, (which may include support staff and sub-contractors) are provided by employees on formal apprenticeship programmes.</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3.3B.3</w:t>
        <w:tab/>
        <w:t xml:space="preserve">The Contractor shall make available to its employees and sub-contractors working on the Contract, information about the Government's Apprenticeship programme and wider skills opportunities.</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3.3B.4</w:t>
        <w:tab/>
        <w:t xml:space="preserve">The Contractor shall provide any further skills training opportunities that are appropriate for its employees engaged in carrying out the Works.</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18"/>
        </w:tabs>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3.3B.5</w:t>
        <w:tab/>
        <w:t xml:space="preserve">The Contractor shall provide a written report detailing the following measures in its regular contract management monthly reporting cycle and be prepared to discuss apprenticeships at its regular meetings with the Architect/Contract Administrator:</w:t>
      </w:r>
    </w:p>
    <w:p w:rsidR="00000000" w:rsidDel="00000000" w:rsidP="00000000" w:rsidRDefault="00000000" w:rsidRPr="00000000" w14:paraId="000001D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735"/>
          <w:tab w:val="left" w:pos="1418"/>
        </w:tabs>
        <w:spacing w:after="180" w:before="0" w:line="274" w:lineRule="auto"/>
        <w:ind w:left="709"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number of people during the reporting period employed on the Contract, including support staff and sub-contractors;</w:t>
      </w:r>
    </w:p>
    <w:p w:rsidR="00000000" w:rsidDel="00000000" w:rsidP="00000000" w:rsidRDefault="00000000" w:rsidRPr="00000000" w14:paraId="000001D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735"/>
          <w:tab w:val="left" w:pos="1418"/>
        </w:tabs>
        <w:spacing w:after="239" w:before="0" w:line="274" w:lineRule="auto"/>
        <w:ind w:left="709"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number of apprentices and number of new starts on apprenticeships directly initiated through this contract;</w:t>
      </w:r>
    </w:p>
    <w:p w:rsidR="00000000" w:rsidDel="00000000" w:rsidP="00000000" w:rsidRDefault="00000000" w:rsidRPr="00000000" w14:paraId="000001D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735"/>
          <w:tab w:val="left" w:pos="1418"/>
        </w:tabs>
        <w:spacing w:after="204" w:before="0" w:line="200" w:lineRule="auto"/>
        <w:ind w:left="709"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percentage of all employees taking part in an apprenticeship programme;</w:t>
      </w:r>
    </w:p>
    <w:p w:rsidR="00000000" w:rsidDel="00000000" w:rsidP="00000000" w:rsidRDefault="00000000" w:rsidRPr="00000000" w14:paraId="000001D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745"/>
          <w:tab w:val="left" w:pos="1418"/>
        </w:tabs>
        <w:spacing w:after="239" w:before="0" w:line="274" w:lineRule="auto"/>
        <w:ind w:left="709"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applicable, an explanation from the Contractor as to why it is not managing to meet the specified percentage target;</w:t>
      </w:r>
    </w:p>
    <w:p w:rsidR="00000000" w:rsidDel="00000000" w:rsidP="00000000" w:rsidRDefault="00000000" w:rsidRPr="00000000" w14:paraId="000001D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740"/>
          <w:tab w:val="left" w:pos="1418"/>
        </w:tabs>
        <w:spacing w:after="199" w:before="0" w:line="200" w:lineRule="auto"/>
        <w:ind w:left="709"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actions being taken to improve the take up of apprenticeships;</w:t>
      </w:r>
    </w:p>
    <w:p w:rsidR="00000000" w:rsidDel="00000000" w:rsidP="00000000" w:rsidRDefault="00000000" w:rsidRPr="00000000" w14:paraId="000001D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pos="740"/>
          <w:tab w:val="left" w:pos="1418"/>
        </w:tabs>
        <w:spacing w:after="239" w:before="0" w:line="274" w:lineRule="auto"/>
        <w:ind w:left="709" w:right="382" w:hanging="36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 training/skills development being undertaken by employees in relation to this Contract, including:</w:t>
      </w:r>
    </w:p>
    <w:p w:rsidR="00000000" w:rsidDel="00000000" w:rsidP="00000000" w:rsidRDefault="00000000" w:rsidRPr="00000000" w14:paraId="000001E0">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258" w:before="0" w:line="200" w:lineRule="auto"/>
        <w:ind w:left="1418" w:right="382" w:hanging="284.00000000000006"/>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work experience placements for 14 to 16 year olds;</w:t>
      </w:r>
    </w:p>
    <w:p w:rsidR="00000000" w:rsidDel="00000000" w:rsidP="00000000" w:rsidRDefault="00000000" w:rsidRPr="00000000" w14:paraId="000001E1">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0" w:before="0" w:line="200" w:lineRule="auto"/>
        <w:ind w:left="1418" w:right="382" w:hanging="284.00000000000006"/>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work experience /work trial placements for other ages;</w:t>
      </w:r>
    </w:p>
    <w:p w:rsidR="00000000" w:rsidDel="00000000" w:rsidP="00000000" w:rsidRDefault="00000000" w:rsidRPr="00000000" w14:paraId="000001E2">
      <w:pPr>
        <w:widowControl w:val="1"/>
        <w:tabs>
          <w:tab w:val="left" w:pos="1418"/>
        </w:tabs>
        <w:ind w:left="1418" w:right="382" w:hanging="284.00000000000006"/>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240" w:before="0" w:line="200" w:lineRule="auto"/>
        <w:ind w:left="1418" w:right="380" w:hanging="284.00000000000006"/>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student sandwich/gap year placements;</w:t>
      </w:r>
    </w:p>
    <w:p w:rsidR="00000000" w:rsidDel="00000000" w:rsidP="00000000" w:rsidRDefault="00000000" w:rsidRPr="00000000" w14:paraId="000001E4">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240" w:before="0" w:line="200" w:lineRule="auto"/>
        <w:ind w:left="1418" w:right="380" w:hanging="284.00000000000006"/>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graduate placements;</w:t>
      </w:r>
    </w:p>
    <w:p w:rsidR="00000000" w:rsidDel="00000000" w:rsidP="00000000" w:rsidRDefault="00000000" w:rsidRPr="00000000" w14:paraId="000001E5">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240" w:before="0" w:line="200" w:lineRule="auto"/>
        <w:ind w:left="1418" w:right="380" w:hanging="284.00000000000006"/>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vocational training;</w:t>
      </w:r>
    </w:p>
    <w:p w:rsidR="00000000" w:rsidDel="00000000" w:rsidP="00000000" w:rsidRDefault="00000000" w:rsidRPr="00000000" w14:paraId="000001E6">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240" w:before="0" w:line="200" w:lineRule="auto"/>
        <w:ind w:left="1418" w:right="380" w:hanging="284.00000000000006"/>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basic skills training; and</w:t>
      </w:r>
    </w:p>
    <w:p w:rsidR="00000000" w:rsidDel="00000000" w:rsidP="00000000" w:rsidRDefault="00000000" w:rsidRPr="00000000" w14:paraId="000001E7">
      <w:pPr>
        <w:keepNext w:val="0"/>
        <w:keepLines w:val="0"/>
        <w:pageBreakBefore w:val="0"/>
        <w:widowControl w:val="0"/>
        <w:numPr>
          <w:ilvl w:val="1"/>
          <w:numId w:val="26"/>
        </w:numPr>
        <w:pBdr>
          <w:top w:space="0" w:sz="0" w:val="nil"/>
          <w:left w:space="0" w:sz="0" w:val="nil"/>
          <w:bottom w:space="0" w:sz="0" w:val="nil"/>
          <w:right w:space="0" w:sz="0" w:val="nil"/>
          <w:between w:space="0" w:sz="0" w:val="nil"/>
        </w:pBdr>
        <w:shd w:fill="auto" w:val="clear"/>
        <w:tabs>
          <w:tab w:val="left" w:pos="1418"/>
          <w:tab w:val="left" w:pos="1446"/>
        </w:tabs>
        <w:spacing w:after="240" w:before="0" w:line="200" w:lineRule="auto"/>
        <w:ind w:left="1418" w:right="382" w:hanging="284.00000000000006"/>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site training provision/ facilities</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3" w:line="256" w:lineRule="auto"/>
        <w:ind w:left="22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[Guidance: insert schedule ref here] FINANCIAL DISTRESS</w:t>
      </w:r>
      <w:r w:rsidDel="00000000" w:rsidR="00000000" w:rsidRPr="00000000">
        <w:rPr>
          <w:rtl w:val="0"/>
        </w:rPr>
      </w:r>
    </w:p>
    <w:p w:rsidR="00000000" w:rsidDel="00000000" w:rsidP="00000000" w:rsidRDefault="00000000" w:rsidRPr="00000000" w14:paraId="000001E9">
      <w:pPr>
        <w:spacing w:before="23" w:line="256" w:lineRule="auto"/>
        <w:ind w:left="220" w:firstLine="0"/>
        <w:jc w:val="center"/>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1EA">
      <w:pPr>
        <w:spacing w:before="23" w:line="25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 Definitions</w:t>
      </w:r>
    </w:p>
    <w:p w:rsidR="00000000" w:rsidDel="00000000" w:rsidP="00000000" w:rsidRDefault="00000000" w:rsidRPr="00000000" w14:paraId="000001EB">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EC">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1.1. In this Schedule [ ] the following definitions apply:</w:t>
      </w:r>
    </w:p>
    <w:p w:rsidR="00000000" w:rsidDel="00000000" w:rsidP="00000000" w:rsidRDefault="00000000" w:rsidRPr="00000000" w14:paraId="000001ED">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EE">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"Credit Rating Threshold" means the minimum credit rating level for the Contractor as set out in Annex 1.</w:t>
      </w:r>
    </w:p>
    <w:p w:rsidR="00000000" w:rsidDel="00000000" w:rsidP="00000000" w:rsidRDefault="00000000" w:rsidRPr="00000000" w14:paraId="000001EF">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0">
      <w:pPr>
        <w:spacing w:before="23" w:line="256" w:lineRule="auto"/>
        <w:rPr>
          <w:rFonts w:ascii="Arial" w:cs="Arial" w:eastAsia="Arial" w:hAnsi="Arial"/>
          <w:color w:val="000000"/>
          <w:sz w:val="20"/>
          <w:szCs w:val="20"/>
        </w:rPr>
      </w:pPr>
      <w:bookmarkStart w:colFirst="0" w:colLast="0" w:name="_heading=h.gjdgxs" w:id="0"/>
      <w:bookmarkEnd w:id="0"/>
      <w:r w:rsidDel="00000000" w:rsidR="00000000" w:rsidRPr="00000000">
        <w:rPr>
          <w:rFonts w:ascii="Arial" w:cs="Arial" w:eastAsia="Arial" w:hAnsi="Arial"/>
          <w:color w:val="000000"/>
          <w:sz w:val="20"/>
          <w:szCs w:val="20"/>
          <w:rtl w:val="0"/>
        </w:rPr>
        <w:t xml:space="preserve">“Financial Distress Event” means the occurrence or one or more of the events listed in this Schedule [ ].</w:t>
      </w:r>
    </w:p>
    <w:p w:rsidR="00000000" w:rsidDel="00000000" w:rsidP="00000000" w:rsidRDefault="00000000" w:rsidRPr="00000000" w14:paraId="000001F1">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2">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"Financial Distress Service Continuity Plan" means a plan setting out how the Contractor will ensure the continued performance in accordance with this contract in the event that a Financial Distress Event occurs.</w:t>
      </w:r>
    </w:p>
    <w:p w:rsidR="00000000" w:rsidDel="00000000" w:rsidP="00000000" w:rsidRDefault="00000000" w:rsidRPr="00000000" w14:paraId="000001F3">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4">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"Rating Agency" means the rating agency means Dun &amp; Bradstreet.</w:t>
      </w:r>
    </w:p>
    <w:p w:rsidR="00000000" w:rsidDel="00000000" w:rsidP="00000000" w:rsidRDefault="00000000" w:rsidRPr="00000000" w14:paraId="000001F5">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6">
      <w:pPr>
        <w:spacing w:before="23" w:line="25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2. Credit rating and duty to notify</w:t>
      </w:r>
    </w:p>
    <w:p w:rsidR="00000000" w:rsidDel="00000000" w:rsidP="00000000" w:rsidRDefault="00000000" w:rsidRPr="00000000" w14:paraId="000001F7">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8">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 The Contractor warrants and represents to the Employer for the benefit of the Employer that as at the Contract Date the long-term credit ratings issued for the Contractor by the Rating Agency.</w:t>
      </w:r>
    </w:p>
    <w:p w:rsidR="00000000" w:rsidDel="00000000" w:rsidP="00000000" w:rsidRDefault="00000000" w:rsidRPr="00000000" w14:paraId="000001F9">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A">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 The Contractor shall promptly notify (or procure that its auditors promptly notify) the Employer if there is any significant downgrade in the credit rating issued by any Rating Agency for  the Contractor (and in any event within seven days from the occurrence of the downgrade).</w:t>
      </w:r>
    </w:p>
    <w:p w:rsidR="00000000" w:rsidDel="00000000" w:rsidP="00000000" w:rsidRDefault="00000000" w:rsidRPr="00000000" w14:paraId="000001FB">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C">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2.3. If there is any downgrade credit rating issued by any Rating Agency for the Contractor, the Contractor shall ensure that the Contractor’s auditors thereafter provide the Employer within 14 days of a written request by the Employer with written calculations of the quick ratio for the Contractor at such  date as may be requested by the Employer.  For these purposes the “quick ratio” on any date means:</w:t>
      </w:r>
    </w:p>
    <w:p w:rsidR="00000000" w:rsidDel="00000000" w:rsidP="00000000" w:rsidRDefault="00000000" w:rsidRPr="00000000" w14:paraId="000001FD">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FE">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w:t>
      </w:r>
    </w:p>
    <w:p w:rsidR="00000000" w:rsidDel="00000000" w:rsidP="00000000" w:rsidRDefault="00000000" w:rsidRPr="00000000" w14:paraId="000001FF">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0">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is the value at the relevant date of all cash in hand and at the bank of the Contractor</w:t>
      </w:r>
    </w:p>
    <w:p w:rsidR="00000000" w:rsidDel="00000000" w:rsidP="00000000" w:rsidRDefault="00000000" w:rsidRPr="00000000" w14:paraId="00000201">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2">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 is the value of all marketable securities held by the Contractor determined using closing prices on the Business Day preceding the relevant date</w:t>
      </w:r>
    </w:p>
    <w:p w:rsidR="00000000" w:rsidDel="00000000" w:rsidP="00000000" w:rsidRDefault="00000000" w:rsidRPr="00000000" w14:paraId="00000203">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4">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 is the value at the relevant date of all account receivables of the Contractor and</w:t>
      </w:r>
    </w:p>
    <w:p w:rsidR="00000000" w:rsidDel="00000000" w:rsidP="00000000" w:rsidRDefault="00000000" w:rsidRPr="00000000" w14:paraId="00000205">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6">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 is the value at the relevant date of the current liabilities of the Contractor.</w:t>
      </w:r>
    </w:p>
    <w:p w:rsidR="00000000" w:rsidDel="00000000" w:rsidP="00000000" w:rsidRDefault="00000000" w:rsidRPr="00000000" w14:paraId="00000207">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8">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 The Contractor shall:</w:t>
      </w:r>
    </w:p>
    <w:p w:rsidR="00000000" w:rsidDel="00000000" w:rsidP="00000000" w:rsidRDefault="00000000" w:rsidRPr="00000000" w14:paraId="00000209">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A">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2.4.1</w:t>
        <w:tab/>
        <w:t xml:space="preserve">regularly monitor the credit ratings of the Contractor with the Rating Agencies; and</w:t>
      </w:r>
    </w:p>
    <w:p w:rsidR="00000000" w:rsidDel="00000000" w:rsidP="00000000" w:rsidRDefault="00000000" w:rsidRPr="00000000" w14:paraId="0000020B">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C">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2.4.2</w:t>
        <w:tab/>
        <w:t xml:space="preserve">promptly notify (or shall procure that its auditors promptly notify) the Employer following the occurrence of a Financial Distress Event or any fact, circumstance or matter which could cause a Financial Distress Event and in any event, shall ensure that such notification is made within 14 days of the date on which the Contractor first becomes aware of the Financial Distress Event or the fact, circumstance or matter which could cause a Financial Distress Event.</w:t>
      </w:r>
    </w:p>
    <w:p w:rsidR="00000000" w:rsidDel="00000000" w:rsidP="00000000" w:rsidRDefault="00000000" w:rsidRPr="00000000" w14:paraId="0000020D">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0E">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2.5. For the purposes of determining whether a Financial Distress Event has occurred pursuant to the provisions of paragraph, the credit rating of the Contractor shall be deemed to have dropped below the applicable Credit Rating Threshold if any of the Rating Agencies have rated the Contractor at or below the applicable Credit Rating Threshold.</w:t>
      </w:r>
    </w:p>
    <w:p w:rsidR="00000000" w:rsidDel="00000000" w:rsidP="00000000" w:rsidRDefault="00000000" w:rsidRPr="00000000" w14:paraId="0000020F">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0">
      <w:pPr>
        <w:spacing w:before="23" w:line="25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3. Consequences of a financial distress event</w:t>
      </w:r>
    </w:p>
    <w:p w:rsidR="00000000" w:rsidDel="00000000" w:rsidP="00000000" w:rsidRDefault="00000000" w:rsidRPr="00000000" w14:paraId="00000211">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2">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 In the event of:</w:t>
      </w:r>
    </w:p>
    <w:p w:rsidR="00000000" w:rsidDel="00000000" w:rsidP="00000000" w:rsidRDefault="00000000" w:rsidRPr="00000000" w14:paraId="00000213">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4">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3.1.1. the credit rating of the Contractor dropping below the applicable Credit Rating Threshold;</w:t>
      </w:r>
    </w:p>
    <w:p w:rsidR="00000000" w:rsidDel="00000000" w:rsidP="00000000" w:rsidRDefault="00000000" w:rsidRPr="00000000" w14:paraId="00000215">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6">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3.1.2. the Contractor issuing a profits warning to a stock exchange or making any other public announcement about a material deterioration in its financial position or prospects;</w:t>
      </w:r>
    </w:p>
    <w:p w:rsidR="00000000" w:rsidDel="00000000" w:rsidP="00000000" w:rsidRDefault="00000000" w:rsidRPr="00000000" w14:paraId="00000217">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8">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3.1.3. there being a public investigation into improper financial accounting and reporting, suspected fraud or any other impropriety of the Contractor;</w:t>
      </w:r>
    </w:p>
    <w:p w:rsidR="00000000" w:rsidDel="00000000" w:rsidP="00000000" w:rsidRDefault="00000000" w:rsidRPr="00000000" w14:paraId="00000219">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A">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3.1.4. the Contractor committing a material breach of covenant to its lenders;</w:t>
      </w:r>
    </w:p>
    <w:p w:rsidR="00000000" w:rsidDel="00000000" w:rsidP="00000000" w:rsidRDefault="00000000" w:rsidRPr="00000000" w14:paraId="0000021B">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C">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3.1.5. a sub-contractor notifying the Employer that the Contractor has not satisfied any sums properly due for a material specified invoice or sequences of invoices that are not subject to a genuine dispute;</w:t>
      </w:r>
    </w:p>
    <w:p w:rsidR="00000000" w:rsidDel="00000000" w:rsidP="00000000" w:rsidRDefault="00000000" w:rsidRPr="00000000" w14:paraId="0000021D">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1E">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3.1.6. any of the following:</w:t>
      </w:r>
    </w:p>
    <w:p w:rsidR="00000000" w:rsidDel="00000000" w:rsidP="00000000" w:rsidRDefault="00000000" w:rsidRPr="00000000" w14:paraId="0000021F">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0">
      <w:pPr>
        <w:numPr>
          <w:ilvl w:val="0"/>
          <w:numId w:val="28"/>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commencement of any litigation against the Contractor with respect to financial indebtedness or obligations under this contract;</w:t>
      </w:r>
    </w:p>
    <w:p w:rsidR="00000000" w:rsidDel="00000000" w:rsidP="00000000" w:rsidRDefault="00000000" w:rsidRPr="00000000" w14:paraId="00000221">
      <w:pPr>
        <w:numPr>
          <w:ilvl w:val="0"/>
          <w:numId w:val="28"/>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non-payment by the Contractor of any financial indebtedness; </w:t>
      </w:r>
    </w:p>
    <w:p w:rsidR="00000000" w:rsidDel="00000000" w:rsidP="00000000" w:rsidRDefault="00000000" w:rsidRPr="00000000" w14:paraId="00000222">
      <w:pPr>
        <w:numPr>
          <w:ilvl w:val="0"/>
          <w:numId w:val="28"/>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any financial indebtedness of the Contractor becoming due as a result of an event of default;</w:t>
      </w:r>
    </w:p>
    <w:p w:rsidR="00000000" w:rsidDel="00000000" w:rsidP="00000000" w:rsidRDefault="00000000" w:rsidRPr="00000000" w14:paraId="00000223">
      <w:pPr>
        <w:numPr>
          <w:ilvl w:val="0"/>
          <w:numId w:val="28"/>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cancellation or suspension of any financial indebtedness in respect of the Contractor in each case which the Employer reasonably believes (or would be likely reasonably to believe) could directly impact on the continued performance of the Contractor in accordance with this Contract;</w:t>
      </w:r>
    </w:p>
    <w:p w:rsidR="00000000" w:rsidDel="00000000" w:rsidP="00000000" w:rsidRDefault="00000000" w:rsidRPr="00000000" w14:paraId="00000224">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5">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then, immediately upon notification of the Financial Distress Event (or if the Employer becomes aware of the Financial Distress Event without notification and brings the event to the attention of the Contractor), the Contractor shall have the obligations and the Employer shall have the rights and remedies as set out in paragraphs 3.2 – 3.6.</w:t>
      </w:r>
    </w:p>
    <w:p w:rsidR="00000000" w:rsidDel="00000000" w:rsidP="00000000" w:rsidRDefault="00000000" w:rsidRPr="00000000" w14:paraId="00000226">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7">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 The Contractor:</w:t>
      </w:r>
    </w:p>
    <w:p w:rsidR="00000000" w:rsidDel="00000000" w:rsidP="00000000" w:rsidRDefault="00000000" w:rsidRPr="00000000" w14:paraId="00000228">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9">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3.2.1 at the request of the Employer shall meet the Employer as soon as reasonably practicable (and in any event within three Business Days of the initial notification (or awareness) of the Financial Distress Event or such other period as the Employer may permit and notify to the Contractor in writing) to review the effect of the Financial Distress Event on its continued performance in accordance with this Contract; and</w:t>
      </w:r>
    </w:p>
    <w:p w:rsidR="00000000" w:rsidDel="00000000" w:rsidP="00000000" w:rsidRDefault="00000000" w:rsidRPr="00000000" w14:paraId="0000022A">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B">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3.2.2. where the Employer reasonably believes (taking into account any discussions and representations under paragraph 3.2.1) that the Financial Distress Event could impact on the Contractor’s continued performance in accordance with this Contract:</w:t>
      </w:r>
    </w:p>
    <w:p w:rsidR="00000000" w:rsidDel="00000000" w:rsidP="00000000" w:rsidRDefault="00000000" w:rsidRPr="00000000" w14:paraId="0000022C">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D">
      <w:pPr>
        <w:spacing w:before="23" w:line="256" w:lineRule="auto"/>
        <w:ind w:left="72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3.2.2.1 submit to the Employer for approval, a draft Financial Distress Service Continuity Plan as soon as reasonably practicable (and in any event, within 14 days from the initial notification (or awareness) of the Financial Distress Event or such other period as the Employer may permit and notify to the Contractor in writing);</w:t>
      </w:r>
    </w:p>
    <w:p w:rsidR="00000000" w:rsidDel="00000000" w:rsidP="00000000" w:rsidRDefault="00000000" w:rsidRPr="00000000" w14:paraId="0000022E">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2F">
      <w:pPr>
        <w:spacing w:before="23" w:line="256" w:lineRule="auto"/>
        <w:ind w:left="72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3.2.2.2 provide such financial information relating to the Contractor as the Employer may reasonably require.</w:t>
      </w:r>
    </w:p>
    <w:p w:rsidR="00000000" w:rsidDel="00000000" w:rsidP="00000000" w:rsidRDefault="00000000" w:rsidRPr="00000000" w14:paraId="00000230">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1">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3.3. The Employer shall not withhold approval of a draft Financial Distress Service Continuity Plan unreasonably. If the Employer does not approve the draft Financial Distress Service Continuity Plan, the Employer shall inform the Contractor of the reasons and the Contractor shall take those reasons into account in the preparation of a further draft Financial Distress Service Continuity Plan, which the Contractor shall resubmit to the Employer within seven days of the rejection of the first or subsequent (as the case may be) drafts. This process shall be repeated until the Financial Distress Service Continuity Plan is approved by the Employer or referred to the dispute resolution procedure.</w:t>
      </w:r>
    </w:p>
    <w:p w:rsidR="00000000" w:rsidDel="00000000" w:rsidP="00000000" w:rsidRDefault="00000000" w:rsidRPr="00000000" w14:paraId="00000232">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3">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3.4. If the Employer considers that the draft Financial Distress Service Continuity Plan is insufficiently detailed to be properly evaluated, will take too long to complete or will not remedy the relevant Financial Distress Event, the Employer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234">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5">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 Following approval of the Financial Distress Service Continuity Plan by the Employer, the Contractor shall:</w:t>
      </w:r>
    </w:p>
    <w:p w:rsidR="00000000" w:rsidDel="00000000" w:rsidP="00000000" w:rsidRDefault="00000000" w:rsidRPr="00000000" w14:paraId="00000236">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7">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3.5.1 review on a regular basis (which shall not be less than monthly) the Financial Distress Service Continuity Plan and assesses whether it remains adequate and up to date to ensure the continued performance in accordance with this Contract;</w:t>
      </w:r>
    </w:p>
    <w:p w:rsidR="00000000" w:rsidDel="00000000" w:rsidP="00000000" w:rsidRDefault="00000000" w:rsidRPr="00000000" w14:paraId="00000238">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9">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3.5.1.1 where the Financial Distress Service Continuity Plan is not adequate or up to date in, submits an updated Financial Distress Service Continuity Plan to the Employer for approval, and the provisions of shall apply to the review and approval process for the updated Financial Distress Service Continuity Plan; and</w:t>
      </w:r>
    </w:p>
    <w:p w:rsidR="00000000" w:rsidDel="00000000" w:rsidP="00000000" w:rsidRDefault="00000000" w:rsidRPr="00000000" w14:paraId="0000023A">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B">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3.5.1.2 comply with the Financial Distress Service Continuity Plan (including any updated Financial Distress Service Continuity Plan).</w:t>
      </w:r>
    </w:p>
    <w:p w:rsidR="00000000" w:rsidDel="00000000" w:rsidP="00000000" w:rsidRDefault="00000000" w:rsidRPr="00000000" w14:paraId="0000023C">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D">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3.6. Where the Contractor reasonably believes that the relevant Financial Distress Event (or the circumstance or matter which has caused or otherwise led to it) no longer exists, the Contractor shall notify the Employer and subject to the agreement of the Employer, the Contractor shall be relieved of its obligations under paragraph 3.</w:t>
      </w:r>
    </w:p>
    <w:p w:rsidR="00000000" w:rsidDel="00000000" w:rsidP="00000000" w:rsidRDefault="00000000" w:rsidRPr="00000000" w14:paraId="0000023E">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3F">
      <w:pPr>
        <w:spacing w:before="23" w:line="25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4. Termination rights</w:t>
      </w:r>
    </w:p>
    <w:p w:rsidR="00000000" w:rsidDel="00000000" w:rsidP="00000000" w:rsidRDefault="00000000" w:rsidRPr="00000000" w14:paraId="00000240">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1">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 The Employer may terminate the Contractor’s employment under this Contract if:</w:t>
      </w:r>
    </w:p>
    <w:p w:rsidR="00000000" w:rsidDel="00000000" w:rsidP="00000000" w:rsidRDefault="00000000" w:rsidRPr="00000000" w14:paraId="00000242">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3">
      <w:pPr>
        <w:numPr>
          <w:ilvl w:val="0"/>
          <w:numId w:val="32"/>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Contractor fails to notify the Employer of a Financial Distress Event in accordance with paragraph 2.2;</w:t>
      </w:r>
    </w:p>
    <w:p w:rsidR="00000000" w:rsidDel="00000000" w:rsidP="00000000" w:rsidRDefault="00000000" w:rsidRPr="00000000" w14:paraId="00000244">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5">
      <w:pPr>
        <w:numPr>
          <w:ilvl w:val="0"/>
          <w:numId w:val="32"/>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Employer fails to agree a Financial Distress Service Continuity Plan (or any updated Financial Distress Service Continuity Plan) in accordance with paragraph 3 and/or</w:t>
      </w:r>
    </w:p>
    <w:p w:rsidR="00000000" w:rsidDel="00000000" w:rsidP="00000000" w:rsidRDefault="00000000" w:rsidRPr="00000000" w14:paraId="00000246">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7">
      <w:pPr>
        <w:numPr>
          <w:ilvl w:val="0"/>
          <w:numId w:val="32"/>
        </w:numPr>
        <w:spacing w:before="23" w:line="256" w:lineRule="auto"/>
        <w:ind w:left="72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Contractor fails to comply with the terms of the Financial Distress Service Continuity Plan (or any updated Financial Distress Service Continuity Plan) in accordance with paragraph 3.</w:t>
      </w:r>
    </w:p>
    <w:p w:rsidR="00000000" w:rsidDel="00000000" w:rsidP="00000000" w:rsidRDefault="00000000" w:rsidRPr="00000000" w14:paraId="00000248">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9">
      <w:pPr>
        <w:spacing w:before="23" w:line="25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5. Primacy of credit ratings</w:t>
      </w:r>
    </w:p>
    <w:p w:rsidR="00000000" w:rsidDel="00000000" w:rsidP="00000000" w:rsidRDefault="00000000" w:rsidRPr="00000000" w14:paraId="0000024A">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B">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 Without prejudice to the Contractor’s obligations and the Employer’s rights and remedies under paragraph 3, if, following the occurrence of a Financial Distress Event pursuant to paragraph 2 to the Rating Agencies review and report subsequently that the credit ratings do not drop below the relevant Credit Rating Threshold, then:</w:t>
      </w:r>
    </w:p>
    <w:p w:rsidR="00000000" w:rsidDel="00000000" w:rsidP="00000000" w:rsidRDefault="00000000" w:rsidRPr="00000000" w14:paraId="0000024C">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D">
      <w:pPr>
        <w:spacing w:before="23" w:line="256" w:lineRule="auto"/>
        <w:ind w:left="72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5.1.1 the Contractor shall be relieved automatically of its obligations under paragraph 3; and</w:t>
      </w:r>
    </w:p>
    <w:p w:rsidR="00000000" w:rsidDel="00000000" w:rsidP="00000000" w:rsidRDefault="00000000" w:rsidRPr="00000000" w14:paraId="0000024E">
      <w:pPr>
        <w:spacing w:before="23" w:line="256" w:lineRule="auto"/>
        <w:ind w:left="72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4F">
      <w:pPr>
        <w:spacing w:before="23" w:line="256" w:lineRule="auto"/>
        <w:ind w:left="720"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5.1.2 the Employer shall not be entitled to require the Contractor to provide financial information in accordance with paragraph 2.3.</w:t>
      </w:r>
    </w:p>
    <w:p w:rsidR="00000000" w:rsidDel="00000000" w:rsidP="00000000" w:rsidRDefault="00000000" w:rsidRPr="00000000" w14:paraId="00000250">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51">
      <w:pPr>
        <w:spacing w:before="23" w:line="25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ANNEX 1: CREDIT RATINGS &amp; CREDIT RATING THRESHOLDS</w:t>
      </w:r>
    </w:p>
    <w:p w:rsidR="00000000" w:rsidDel="00000000" w:rsidP="00000000" w:rsidRDefault="00000000" w:rsidRPr="00000000" w14:paraId="00000252">
      <w:pPr>
        <w:spacing w:before="23" w:line="256" w:lineRule="auto"/>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253">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Contractor Credit current rating (long term) [ ] </w:t>
      </w:r>
    </w:p>
    <w:p w:rsidR="00000000" w:rsidDel="00000000" w:rsidP="00000000" w:rsidRDefault="00000000" w:rsidRPr="00000000" w14:paraId="00000254">
      <w:pPr>
        <w:spacing w:before="23" w:line="25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255">
      <w:pPr>
        <w:spacing w:before="23" w:line="25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Credit Rating Threshold   [ ] </w:t>
      </w:r>
    </w:p>
    <w:p w:rsidR="00000000" w:rsidDel="00000000" w:rsidP="00000000" w:rsidRDefault="00000000" w:rsidRPr="00000000" w14:paraId="00000256">
      <w:pPr>
        <w:widowControl w:val="1"/>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57">
      <w:pPr>
        <w:widowControl w:val="1"/>
        <w:rPr/>
      </w:pPr>
      <w:r w:rsidDel="00000000" w:rsidR="00000000" w:rsidRPr="00000000">
        <w:rPr>
          <w:rtl w:val="0"/>
        </w:rPr>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1446"/>
        </w:tabs>
        <w:spacing w:after="240" w:before="0" w:line="200" w:lineRule="auto"/>
        <w:ind w:left="425" w:right="382"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[Guidance: insert schedule ref here]</w:t>
        <w:tab/>
        <w:tab/>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GDPR</w:t>
      </w:r>
    </w:p>
    <w:p w:rsidR="00000000" w:rsidDel="00000000" w:rsidP="00000000" w:rsidRDefault="00000000" w:rsidRPr="00000000" w14:paraId="00000259">
      <w:pPr>
        <w:ind w:left="426" w:right="382"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definitions shall apply to this Schedule [Guidance: insert schedule ref here]</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199"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this Contract;</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Processor Personnel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means all directors, officers, employees, agents, consultants and contractors of the Processor and/or of any Sub-Processor engaged in the performance of its obligations under this Agreement.</w:t>
      </w:r>
    </w:p>
    <w:p w:rsidR="00000000" w:rsidDel="00000000" w:rsidP="00000000" w:rsidRDefault="00000000" w:rsidRPr="00000000" w14:paraId="0000025D">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GDPR CLAUSE DEFINITIONS:</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Protection Legislation : (i)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184"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Protection Impact Assessment : an assessment by the Controller of the impact of the envisaged processing on the protection of Personal Data.</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Controller, Processor, Data Subject, Personal Data, Personal Data Breach, Data Protection Officer take the meanings given in the GDPR.</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Loss Event : any event that results, or may result, in unauthorised access to Personal Data held by the Processor under this Contract, and/or actual or potential loss and/or destruction of Personal Data in breach of this Contract, including any Personal Data Breach.</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Subject Request : a request made by, or on behalf of, a Data Subject in accordance with rights granted pursuant to the Data Protection Legislation to access their Personal Data.</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DPA 2018 : Data Protection Act 2018</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GDPR : 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etc) (EU Exit) Regulations 2019</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Controllers: where two or more Controllers jointly determine the purposes and means of processing</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Protective Measures : appropriate technical and organisational measures which may include: pseudonymisation and/or encryption of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rsidR="00000000" w:rsidDel="00000000" w:rsidP="00000000" w:rsidRDefault="00000000" w:rsidRPr="00000000" w14:paraId="00000267">
      <w:pPr>
        <w:widowControl w:val="1"/>
        <w:ind w:left="426" w:right="382" w:firstLine="0"/>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Sub-processor : any third party appointed to process Personal Data on behalf of that Processor related to this Contract</w:t>
      </w:r>
    </w:p>
    <w:p w:rsidR="00000000" w:rsidDel="00000000" w:rsidP="00000000" w:rsidRDefault="00000000" w:rsidRPr="00000000" w14:paraId="00000269">
      <w:pPr>
        <w:keepNext w:val="1"/>
        <w:keepLines w:val="1"/>
        <w:pageBreakBefore w:val="0"/>
        <w:widowControl w:val="0"/>
        <w:pBdr>
          <w:top w:space="0" w:sz="0" w:val="nil"/>
          <w:left w:space="0" w:sz="0" w:val="nil"/>
          <w:bottom w:space="0" w:sz="0" w:val="nil"/>
          <w:right w:space="0" w:sz="0" w:val="nil"/>
          <w:between w:space="0" w:sz="0" w:val="nil"/>
        </w:pBdr>
        <w:shd w:fill="auto" w:val="clear"/>
        <w:spacing w:after="204" w:before="0" w:line="200"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 DATA PROTECTION</w:t>
      </w:r>
    </w:p>
    <w:p w:rsidR="00000000" w:rsidDel="00000000" w:rsidP="00000000" w:rsidRDefault="00000000" w:rsidRPr="00000000" w14:paraId="0000026A">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pos="394"/>
        </w:tabs>
        <w:spacing w:after="184"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for the purposes of the Data Protection Legislation, the Employer is the Controller and the Contractor is the Processor unless otherwise specified in Schedule</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176"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[X]. The only processing that the Processor is authorised to do is listed in Schedule [X] by the Controller and may not be determined by the Processor.</w:t>
      </w:r>
    </w:p>
    <w:p w:rsidR="00000000" w:rsidDel="00000000" w:rsidP="00000000" w:rsidRDefault="00000000" w:rsidRPr="00000000" w14:paraId="0000026C">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pos="385"/>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26D">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pos="385"/>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26E">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46"/>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systematic description of the envisaged processing operations and the purpose of the processing;</w:t>
      </w:r>
    </w:p>
    <w:p w:rsidR="00000000" w:rsidDel="00000000" w:rsidP="00000000" w:rsidRDefault="00000000" w:rsidRPr="00000000" w14:paraId="0000026F">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46"/>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assessment of the necessity and proportionality of the processing operations in relation to the Works;</w:t>
      </w:r>
    </w:p>
    <w:p w:rsidR="00000000" w:rsidDel="00000000" w:rsidP="00000000" w:rsidRDefault="00000000" w:rsidRPr="00000000" w14:paraId="00000270">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37"/>
        </w:tabs>
        <w:spacing w:after="199"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assessment of the risks to the rights and freedoms of Data Subjects; and</w:t>
      </w:r>
    </w:p>
    <w:p w:rsidR="00000000" w:rsidDel="00000000" w:rsidP="00000000" w:rsidRDefault="00000000" w:rsidRPr="00000000" w14:paraId="00000271">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46"/>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272">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pos="385"/>
        </w:tabs>
        <w:spacing w:after="184"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shall, in relation to any Personal Data processed in connection with its obligations under this Contract:</w:t>
      </w:r>
    </w:p>
    <w:p w:rsidR="00000000" w:rsidDel="00000000" w:rsidP="00000000" w:rsidRDefault="00000000" w:rsidRPr="00000000" w14:paraId="00000273">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56"/>
        </w:tabs>
        <w:spacing w:after="176" w:before="0" w:line="269"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 that Personal Data only in accordance with Schedule [ X ], unless the Processor is required to do otherwise by Law. If it is so required the Processor shall promptly notify the Controller before processing the Personal Data unless prohibited by Law;</w:t>
      </w:r>
    </w:p>
    <w:p w:rsidR="00000000" w:rsidDel="00000000" w:rsidP="00000000" w:rsidRDefault="00000000" w:rsidRPr="00000000" w14:paraId="00000274">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56"/>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000000" w:rsidDel="00000000" w:rsidP="00000000" w:rsidRDefault="00000000" w:rsidRPr="00000000" w14:paraId="00000275">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tabs>
          <w:tab w:val="left" w:pos="279"/>
        </w:tabs>
        <w:spacing w:after="0" w:before="0" w:line="508.999999999999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nature of the data to be protected;</w:t>
      </w:r>
    </w:p>
    <w:p w:rsidR="00000000" w:rsidDel="00000000" w:rsidP="00000000" w:rsidRDefault="00000000" w:rsidRPr="00000000" w14:paraId="00000276">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tabs>
          <w:tab w:val="left" w:pos="327"/>
        </w:tabs>
        <w:spacing w:after="0" w:before="0" w:line="508.999999999999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harm that might result from a Data Loss Event;</w:t>
      </w:r>
    </w:p>
    <w:p w:rsidR="00000000" w:rsidDel="00000000" w:rsidP="00000000" w:rsidRDefault="00000000" w:rsidRPr="00000000" w14:paraId="00000277">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tabs>
          <w:tab w:val="left" w:pos="370"/>
        </w:tabs>
        <w:spacing w:after="0" w:before="0" w:line="508.999999999999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state of technological development; and</w:t>
      </w:r>
    </w:p>
    <w:p w:rsidR="00000000" w:rsidDel="00000000" w:rsidP="00000000" w:rsidRDefault="00000000" w:rsidRPr="00000000" w14:paraId="00000278">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tabs>
          <w:tab w:val="left" w:pos="380"/>
        </w:tabs>
        <w:spacing w:after="0" w:before="0" w:line="508.999999999999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cost of implementing any measures;</w:t>
      </w:r>
    </w:p>
    <w:p w:rsidR="00000000" w:rsidDel="00000000" w:rsidP="00000000" w:rsidRDefault="00000000" w:rsidRPr="00000000" w14:paraId="00000279">
      <w:pPr>
        <w:widowControl w:val="1"/>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7A">
      <w:pPr>
        <w:keepNext w:val="0"/>
        <w:keepLines w:val="0"/>
        <w:pageBreakBefore w:val="0"/>
        <w:widowControl w:val="0"/>
        <w:numPr>
          <w:ilvl w:val="1"/>
          <w:numId w:val="27"/>
        </w:numPr>
        <w:pBdr>
          <w:top w:space="0" w:sz="0" w:val="nil"/>
          <w:left w:space="0" w:sz="0" w:val="nil"/>
          <w:bottom w:space="0" w:sz="0" w:val="nil"/>
          <w:right w:space="0" w:sz="0" w:val="nil"/>
          <w:between w:space="0" w:sz="0" w:val="nil"/>
        </w:pBdr>
        <w:shd w:fill="auto" w:val="clear"/>
        <w:tabs>
          <w:tab w:val="left" w:pos="337"/>
        </w:tabs>
        <w:spacing w:after="199"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w:t>
      </w:r>
    </w:p>
    <w:p w:rsidR="00000000" w:rsidDel="00000000" w:rsidP="00000000" w:rsidRDefault="00000000" w:rsidRPr="00000000" w14:paraId="0000027B">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tabs>
          <w:tab w:val="left" w:pos="284"/>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Personnel do not process Personal Data except in accordance with this Contract (and in particular Schedule X);</w:t>
      </w:r>
    </w:p>
    <w:p w:rsidR="00000000" w:rsidDel="00000000" w:rsidP="00000000" w:rsidRDefault="00000000" w:rsidRPr="00000000" w14:paraId="0000027C">
      <w:pPr>
        <w:keepNext w:val="0"/>
        <w:keepLines w:val="0"/>
        <w:pageBreakBefore w:val="0"/>
        <w:widowControl w:val="0"/>
        <w:numPr>
          <w:ilvl w:val="2"/>
          <w:numId w:val="27"/>
        </w:numPr>
        <w:pBdr>
          <w:top w:space="0" w:sz="0" w:val="nil"/>
          <w:left w:space="0" w:sz="0" w:val="nil"/>
          <w:bottom w:space="0" w:sz="0" w:val="nil"/>
          <w:right w:space="0" w:sz="0" w:val="nil"/>
          <w:between w:space="0" w:sz="0" w:val="nil"/>
        </w:pBdr>
        <w:shd w:fill="auto" w:val="clear"/>
        <w:tabs>
          <w:tab w:val="left" w:pos="327"/>
        </w:tabs>
        <w:spacing w:after="239"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27D">
      <w:pPr>
        <w:keepNext w:val="0"/>
        <w:keepLines w:val="0"/>
        <w:pageBreakBefore w:val="0"/>
        <w:widowControl w:val="0"/>
        <w:numPr>
          <w:ilvl w:val="3"/>
          <w:numId w:val="27"/>
        </w:numPr>
        <w:pBdr>
          <w:top w:space="0" w:sz="0" w:val="nil"/>
          <w:left w:space="0" w:sz="0" w:val="nil"/>
          <w:bottom w:space="0" w:sz="0" w:val="nil"/>
          <w:right w:space="0" w:sz="0" w:val="nil"/>
          <w:between w:space="0" w:sz="0" w:val="nil"/>
        </w:pBdr>
        <w:shd w:fill="auto" w:val="clear"/>
        <w:tabs>
          <w:tab w:val="left" w:pos="370"/>
        </w:tabs>
        <w:spacing w:after="208"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aware of and comply with the Processor's duties under this clause;</w:t>
      </w:r>
    </w:p>
    <w:p w:rsidR="00000000" w:rsidDel="00000000" w:rsidP="00000000" w:rsidRDefault="00000000" w:rsidRPr="00000000" w14:paraId="0000027E">
      <w:pPr>
        <w:keepNext w:val="0"/>
        <w:keepLines w:val="0"/>
        <w:pageBreakBefore w:val="0"/>
        <w:widowControl w:val="0"/>
        <w:numPr>
          <w:ilvl w:val="3"/>
          <w:numId w:val="27"/>
        </w:numPr>
        <w:pBdr>
          <w:top w:space="0" w:sz="0" w:val="nil"/>
          <w:left w:space="0" w:sz="0" w:val="nil"/>
          <w:bottom w:space="0" w:sz="0" w:val="nil"/>
          <w:right w:space="0" w:sz="0" w:val="nil"/>
          <w:between w:space="0" w:sz="0" w:val="nil"/>
        </w:pBdr>
        <w:shd w:fill="auto" w:val="clear"/>
        <w:tabs>
          <w:tab w:val="left" w:pos="370"/>
        </w:tabs>
        <w:spacing w:after="176"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subject to appropriate confidentiality undertakings with the Processor or any Sub- processor;</w:t>
      </w:r>
    </w:p>
    <w:p w:rsidR="00000000" w:rsidDel="00000000" w:rsidP="00000000" w:rsidRDefault="00000000" w:rsidRPr="00000000" w14:paraId="0000027F">
      <w:pPr>
        <w:keepNext w:val="0"/>
        <w:keepLines w:val="0"/>
        <w:pageBreakBefore w:val="0"/>
        <w:widowControl w:val="0"/>
        <w:numPr>
          <w:ilvl w:val="3"/>
          <w:numId w:val="27"/>
        </w:numPr>
        <w:pBdr>
          <w:top w:space="0" w:sz="0" w:val="nil"/>
          <w:left w:space="0" w:sz="0" w:val="nil"/>
          <w:bottom w:space="0" w:sz="0" w:val="nil"/>
          <w:right w:space="0" w:sz="0" w:val="nil"/>
          <w:between w:space="0" w:sz="0" w:val="nil"/>
        </w:pBdr>
        <w:shd w:fill="auto" w:val="clear"/>
        <w:tabs>
          <w:tab w:val="left" w:pos="394"/>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this Contract; and</w:t>
      </w:r>
    </w:p>
    <w:p w:rsidR="00000000" w:rsidDel="00000000" w:rsidP="00000000" w:rsidRDefault="00000000" w:rsidRPr="00000000" w14:paraId="00000280">
      <w:pPr>
        <w:keepNext w:val="0"/>
        <w:keepLines w:val="0"/>
        <w:pageBreakBefore w:val="0"/>
        <w:widowControl w:val="0"/>
        <w:numPr>
          <w:ilvl w:val="3"/>
          <w:numId w:val="27"/>
        </w:numPr>
        <w:pBdr>
          <w:top w:space="0" w:sz="0" w:val="nil"/>
          <w:left w:space="0" w:sz="0" w:val="nil"/>
          <w:bottom w:space="0" w:sz="0" w:val="nil"/>
          <w:right w:space="0" w:sz="0" w:val="nil"/>
          <w:between w:space="0" w:sz="0" w:val="nil"/>
        </w:pBdr>
        <w:shd w:fill="auto" w:val="clear"/>
        <w:tabs>
          <w:tab w:val="left" w:pos="390"/>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undergone adequate training in the use, care, protection and handling of Personal Data; and</w:t>
      </w:r>
    </w:p>
    <w:p w:rsidR="00000000" w:rsidDel="00000000" w:rsidP="00000000" w:rsidRDefault="00000000" w:rsidRPr="00000000" w14:paraId="00000281">
      <w:pPr>
        <w:keepNext w:val="0"/>
        <w:keepLines w:val="0"/>
        <w:pageBreakBefore w:val="0"/>
        <w:widowControl w:val="0"/>
        <w:numPr>
          <w:ilvl w:val="4"/>
          <w:numId w:val="27"/>
        </w:numPr>
        <w:pBdr>
          <w:top w:space="0" w:sz="0" w:val="nil"/>
          <w:left w:space="0" w:sz="0" w:val="nil"/>
          <w:bottom w:space="0" w:sz="0" w:val="nil"/>
          <w:right w:space="0" w:sz="0" w:val="nil"/>
          <w:between w:space="0" w:sz="0" w:val="nil"/>
        </w:pBdr>
        <w:shd w:fill="auto" w:val="clear"/>
        <w:tabs>
          <w:tab w:val="left" w:pos="356"/>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transfer Personal Data outside of the UK unless the prior written consent of the Controller has been obtained and the following conditions are fulfilled:</w:t>
      </w:r>
    </w:p>
    <w:p w:rsidR="00000000" w:rsidDel="00000000" w:rsidP="00000000" w:rsidRDefault="00000000" w:rsidRPr="00000000" w14:paraId="00000282">
      <w:pPr>
        <w:keepNext w:val="0"/>
        <w:keepLines w:val="0"/>
        <w:pageBreakBefore w:val="0"/>
        <w:widowControl w:val="0"/>
        <w:numPr>
          <w:ilvl w:val="5"/>
          <w:numId w:val="27"/>
        </w:numPr>
        <w:pBdr>
          <w:top w:space="0" w:sz="0" w:val="nil"/>
          <w:left w:space="0" w:sz="0" w:val="nil"/>
          <w:bottom w:space="0" w:sz="0" w:val="nil"/>
          <w:right w:space="0" w:sz="0" w:val="nil"/>
          <w:between w:space="0" w:sz="0" w:val="nil"/>
        </w:pBdr>
        <w:shd w:fill="auto" w:val="clear"/>
        <w:tabs>
          <w:tab w:val="left" w:pos="279"/>
        </w:tabs>
        <w:spacing w:after="239"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Controller or the Processor has provided appropriate safeguards in relation to the transfer (in accordance with GDPR Article 46) as determined by the Controller;</w:t>
      </w:r>
    </w:p>
    <w:p w:rsidR="00000000" w:rsidDel="00000000" w:rsidP="00000000" w:rsidRDefault="00000000" w:rsidRPr="00000000" w14:paraId="00000283">
      <w:pPr>
        <w:keepNext w:val="0"/>
        <w:keepLines w:val="0"/>
        <w:pageBreakBefore w:val="0"/>
        <w:widowControl w:val="0"/>
        <w:numPr>
          <w:ilvl w:val="5"/>
          <w:numId w:val="27"/>
        </w:numPr>
        <w:pBdr>
          <w:top w:space="0" w:sz="0" w:val="nil"/>
          <w:left w:space="0" w:sz="0" w:val="nil"/>
          <w:bottom w:space="0" w:sz="0" w:val="nil"/>
          <w:right w:space="0" w:sz="0" w:val="nil"/>
          <w:between w:space="0" w:sz="0" w:val="nil"/>
        </w:pBdr>
        <w:shd w:fill="auto" w:val="clear"/>
        <w:tabs>
          <w:tab w:val="left" w:pos="318"/>
        </w:tabs>
        <w:spacing w:after="204" w:before="0" w:line="200"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Subject has enforceable rights and effective legal remedies;</w:t>
      </w:r>
    </w:p>
    <w:p w:rsidR="00000000" w:rsidDel="00000000" w:rsidP="00000000" w:rsidRDefault="00000000" w:rsidRPr="00000000" w14:paraId="00000284">
      <w:pPr>
        <w:keepNext w:val="0"/>
        <w:keepLines w:val="0"/>
        <w:pageBreakBefore w:val="0"/>
        <w:widowControl w:val="0"/>
        <w:numPr>
          <w:ilvl w:val="5"/>
          <w:numId w:val="27"/>
        </w:numPr>
        <w:pBdr>
          <w:top w:space="0" w:sz="0" w:val="nil"/>
          <w:left w:space="0" w:sz="0" w:val="nil"/>
          <w:bottom w:space="0" w:sz="0" w:val="nil"/>
          <w:right w:space="0" w:sz="0" w:val="nil"/>
          <w:between w:space="0" w:sz="0" w:val="nil"/>
        </w:pBdr>
        <w:shd w:fill="auto" w:val="clear"/>
        <w:tabs>
          <w:tab w:val="left" w:pos="370"/>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285">
      <w:pPr>
        <w:keepNext w:val="0"/>
        <w:keepLines w:val="0"/>
        <w:pageBreakBefore w:val="0"/>
        <w:widowControl w:val="0"/>
        <w:numPr>
          <w:ilvl w:val="5"/>
          <w:numId w:val="27"/>
        </w:numPr>
        <w:pBdr>
          <w:top w:space="0" w:sz="0" w:val="nil"/>
          <w:left w:space="0" w:sz="0" w:val="nil"/>
          <w:bottom w:space="0" w:sz="0" w:val="nil"/>
          <w:right w:space="0" w:sz="0" w:val="nil"/>
          <w:between w:space="0" w:sz="0" w:val="nil"/>
        </w:pBdr>
        <w:shd w:fill="auto" w:val="clear"/>
        <w:tabs>
          <w:tab w:val="left" w:pos="380"/>
        </w:tabs>
        <w:spacing w:after="18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complies with any reasonable instructions notified to it in advance by the Controller with respect to the processing of the Personal Data;</w:t>
      </w:r>
    </w:p>
    <w:p w:rsidR="00000000" w:rsidDel="00000000" w:rsidP="00000000" w:rsidRDefault="00000000" w:rsidRPr="00000000" w14:paraId="00000286">
      <w:pPr>
        <w:keepNext w:val="0"/>
        <w:keepLines w:val="0"/>
        <w:pageBreakBefore w:val="0"/>
        <w:widowControl w:val="0"/>
        <w:numPr>
          <w:ilvl w:val="4"/>
          <w:numId w:val="27"/>
        </w:numPr>
        <w:pBdr>
          <w:top w:space="0" w:sz="0" w:val="nil"/>
          <w:left w:space="0" w:sz="0" w:val="nil"/>
          <w:bottom w:space="0" w:sz="0" w:val="nil"/>
          <w:right w:space="0" w:sz="0" w:val="nil"/>
          <w:between w:space="0" w:sz="0" w:val="nil"/>
        </w:pBdr>
        <w:shd w:fill="auto" w:val="clear"/>
        <w:tabs>
          <w:tab w:val="left" w:pos="351"/>
        </w:tabs>
        <w:spacing w:after="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 Subject to clause 1.6, the Processor shall notify the Controller immediately if it:</w:t>
      </w:r>
    </w:p>
    <w:p w:rsidR="00000000" w:rsidDel="00000000" w:rsidP="00000000" w:rsidRDefault="00000000" w:rsidRPr="00000000" w14:paraId="00000288">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pos="351"/>
        </w:tabs>
        <w:spacing w:after="0" w:before="0" w:line="51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Data Subject Request (or purported Data Subject Request);</w:t>
      </w:r>
    </w:p>
    <w:p w:rsidR="00000000" w:rsidDel="00000000" w:rsidP="00000000" w:rsidRDefault="00000000" w:rsidRPr="00000000" w14:paraId="00000289">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pos="351"/>
        </w:tabs>
        <w:spacing w:after="240" w:before="0" w:line="514" w:lineRule="auto"/>
        <w:ind w:left="425" w:right="38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28A">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pos="346"/>
        </w:tabs>
        <w:spacing w:after="0" w:before="0" w:line="274" w:lineRule="auto"/>
        <w:ind w:left="426" w:right="382"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28B">
      <w:pPr>
        <w:widowControl w:val="1"/>
        <w:ind w:left="426" w:right="382" w:firstLine="0"/>
        <w:rPr/>
      </w:pPr>
      <w:r w:rsidDel="00000000" w:rsidR="00000000" w:rsidRPr="00000000">
        <w:br w:type="page"/>
      </w:r>
      <w:r w:rsidDel="00000000" w:rsidR="00000000" w:rsidRPr="00000000">
        <w:rPr>
          <w:rtl w:val="0"/>
        </w:rPr>
      </w:r>
    </w:p>
    <w:p w:rsidR="00000000" w:rsidDel="00000000" w:rsidP="00000000" w:rsidRDefault="00000000" w:rsidRPr="00000000" w14:paraId="0000028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pos="356"/>
        </w:tabs>
        <w:spacing w:after="180"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28D">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pos="366"/>
        </w:tabs>
        <w:spacing w:after="239"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28E">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pos="289"/>
        </w:tabs>
        <w:spacing w:after="199"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becomes aware of a Data Loss Event.</w:t>
      </w:r>
    </w:p>
    <w:p w:rsidR="00000000" w:rsidDel="00000000" w:rsidP="00000000" w:rsidRDefault="00000000" w:rsidRPr="00000000" w14:paraId="0000028F">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pos="380"/>
        </w:tabs>
        <w:spacing w:after="180"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Processor's obligation to notify under clause 1.5 shall include the provision of further information to the Controller in phases, as details become available.</w:t>
      </w:r>
    </w:p>
    <w:p w:rsidR="00000000" w:rsidDel="00000000" w:rsidP="00000000" w:rsidRDefault="00000000" w:rsidRPr="00000000" w14:paraId="0000029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pos="385"/>
        </w:tabs>
        <w:spacing w:after="239"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000000" w:rsidDel="00000000" w:rsidP="00000000" w:rsidRDefault="00000000" w:rsidRPr="00000000" w14:paraId="00000291">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42"/>
        </w:tabs>
        <w:spacing w:after="208"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Controller with full details and copies of the complaint, communication or request;</w:t>
      </w:r>
    </w:p>
    <w:p w:rsidR="00000000" w:rsidDel="00000000" w:rsidP="00000000" w:rsidRDefault="00000000" w:rsidRPr="00000000" w14:paraId="00000292">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51"/>
        </w:tabs>
        <w:spacing w:after="235" w:before="0" w:line="269"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such assistance as is reasonably requested by the Controller to enable the Controller to comply with a Data Subject Request within the relevant timescales set out in the Data Protection Legislation;</w:t>
      </w:r>
    </w:p>
    <w:p w:rsidR="00000000" w:rsidDel="00000000" w:rsidP="00000000" w:rsidRDefault="00000000" w:rsidRPr="00000000" w14:paraId="00000293">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32"/>
        </w:tabs>
        <w:spacing w:after="263"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Controller, at its request, with any Personal Data it holds in relation to a Data Subject;</w:t>
      </w:r>
    </w:p>
    <w:p w:rsidR="00000000" w:rsidDel="00000000" w:rsidP="00000000" w:rsidRDefault="00000000" w:rsidRPr="00000000" w14:paraId="00000294">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46"/>
        </w:tabs>
        <w:spacing w:after="204"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assistance as requested by the Controller following any Data Loss Event;</w:t>
      </w:r>
    </w:p>
    <w:p w:rsidR="00000000" w:rsidDel="00000000" w:rsidP="00000000" w:rsidRDefault="00000000" w:rsidRPr="00000000" w14:paraId="00000295">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51"/>
        </w:tabs>
        <w:spacing w:after="184"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296">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pos="385"/>
        </w:tabs>
        <w:spacing w:after="235" w:before="0" w:line="269"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Processor shall maintain complete and accurate records and information to demonstrate its compliance with this clause. This requirement does not apply where the Processor employs fewer than 250 staff, unless:</w:t>
      </w:r>
    </w:p>
    <w:p w:rsidR="00000000" w:rsidDel="00000000" w:rsidP="00000000" w:rsidRDefault="00000000" w:rsidRPr="00000000" w14:paraId="00000297">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42"/>
        </w:tabs>
        <w:spacing w:after="204"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Controller determines that the processing is not occasional;</w:t>
      </w:r>
    </w:p>
    <w:p w:rsidR="00000000" w:rsidDel="00000000" w:rsidP="00000000" w:rsidRDefault="00000000" w:rsidRPr="00000000" w14:paraId="00000298">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51"/>
        </w:tabs>
        <w:spacing w:after="180" w:before="0" w:line="274" w:lineRule="auto"/>
        <w:ind w:left="426"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299">
      <w:pPr>
        <w:keepNext w:val="0"/>
        <w:keepLines w:val="0"/>
        <w:pageBreakBefore w:val="0"/>
        <w:widowControl w:val="0"/>
        <w:numPr>
          <w:ilvl w:val="1"/>
          <w:numId w:val="30"/>
        </w:numPr>
        <w:pBdr>
          <w:top w:space="0" w:sz="0" w:val="nil"/>
          <w:left w:space="0" w:sz="0" w:val="nil"/>
          <w:bottom w:space="0" w:sz="0" w:val="nil"/>
          <w:right w:space="0" w:sz="0" w:val="nil"/>
          <w:between w:space="0" w:sz="0" w:val="nil"/>
        </w:pBdr>
        <w:shd w:fill="auto" w:val="clear"/>
        <w:tabs>
          <w:tab w:val="left" w:pos="342"/>
        </w:tabs>
        <w:spacing w:after="184"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Controller determines that the processing is likely to result in a risk to the rights and freedoms of Data Subjects.</w:t>
      </w:r>
    </w:p>
    <w:p w:rsidR="00000000" w:rsidDel="00000000" w:rsidP="00000000" w:rsidRDefault="00000000" w:rsidRPr="00000000" w14:paraId="0000029A">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pos="390"/>
        </w:tabs>
        <w:spacing w:after="0" w:before="0" w:line="269" w:lineRule="auto"/>
        <w:ind w:left="426" w:right="382" w:firstLine="0"/>
        <w:jc w:val="left"/>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Processor shall allow for audits of its Data Processing activity by the Controller or the Controller's designated auditor.</w:t>
      </w:r>
      <w:r w:rsidDel="00000000" w:rsidR="00000000" w:rsidRPr="00000000">
        <w:br w:type="page"/>
      </w:r>
      <w:r w:rsidDel="00000000" w:rsidR="00000000" w:rsidRPr="00000000">
        <w:rPr>
          <w:rtl w:val="0"/>
        </w:rPr>
      </w:r>
    </w:p>
    <w:p w:rsidR="00000000" w:rsidDel="00000000" w:rsidP="00000000" w:rsidRDefault="00000000" w:rsidRPr="00000000" w14:paraId="0000029B">
      <w:pPr>
        <w:ind w:left="426" w:right="382" w:firstLine="0"/>
        <w:jc w:val="center"/>
        <w:rPr>
          <w:color w:val="000000"/>
          <w:sz w:val="2"/>
          <w:szCs w:val="2"/>
        </w:rPr>
      </w:pPr>
      <w:r w:rsidDel="00000000" w:rsidR="00000000" w:rsidRPr="00000000">
        <w:rPr>
          <w:rtl w:val="0"/>
        </w:rPr>
      </w:r>
    </w:p>
    <w:p w:rsidR="00000000" w:rsidDel="00000000" w:rsidP="00000000" w:rsidRDefault="00000000" w:rsidRPr="00000000" w14:paraId="0000029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pos="426"/>
        </w:tabs>
        <w:spacing w:after="180"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Each Party shall designate its own data protection officer if required by the Data Protection Legislation .</w:t>
      </w:r>
    </w:p>
    <w:p w:rsidR="00000000" w:rsidDel="00000000" w:rsidP="00000000" w:rsidRDefault="00000000" w:rsidRPr="00000000" w14:paraId="0000029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pos="534"/>
        </w:tabs>
        <w:spacing w:after="239"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Before allowing any Sub-processor to process any Personal Data related to this Contract, the Processor must:</w:t>
      </w:r>
    </w:p>
    <w:p w:rsidR="00000000" w:rsidDel="00000000" w:rsidP="00000000" w:rsidRDefault="00000000" w:rsidRPr="00000000" w14:paraId="0000029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tabs>
          <w:tab w:val="left" w:pos="351"/>
        </w:tabs>
        <w:spacing w:after="263"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notify the Controller in writing of the intended Sub-processor and processing;</w:t>
      </w:r>
    </w:p>
    <w:p w:rsidR="00000000" w:rsidDel="00000000" w:rsidP="00000000" w:rsidRDefault="00000000" w:rsidRPr="00000000" w14:paraId="0000029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tabs>
          <w:tab w:val="left" w:pos="346"/>
        </w:tabs>
        <w:spacing w:after="208" w:before="0" w:line="200"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obtain the written consent of the Controller;</w:t>
      </w:r>
    </w:p>
    <w:p w:rsidR="00000000" w:rsidDel="00000000" w:rsidP="00000000" w:rsidRDefault="00000000" w:rsidRPr="00000000" w14:paraId="000002A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tabs>
          <w:tab w:val="left" w:pos="342"/>
        </w:tabs>
        <w:spacing w:after="176" w:before="0" w:line="269"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enter into a written agreement with the Sub-processor which give effect to the terms set out in this clause [X] such that they apply to the Sub-processor; and</w:t>
      </w:r>
    </w:p>
    <w:p w:rsidR="00000000" w:rsidDel="00000000" w:rsidP="00000000" w:rsidRDefault="00000000" w:rsidRPr="00000000" w14:paraId="000002A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tabs>
          <w:tab w:val="left" w:pos="356"/>
        </w:tabs>
        <w:spacing w:after="180"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provide the Controller with such information regarding the Sub-processor as the Controller may reasonably require.</w:t>
      </w:r>
    </w:p>
    <w:p w:rsidR="00000000" w:rsidDel="00000000" w:rsidP="00000000" w:rsidRDefault="00000000" w:rsidRPr="00000000" w14:paraId="000002A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pos="500"/>
        </w:tabs>
        <w:spacing w:after="184"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Processor shall remain fully liable for all acts or omissions of any of its Sub- processors.</w:t>
      </w:r>
    </w:p>
    <w:p w:rsidR="00000000" w:rsidDel="00000000" w:rsidP="00000000" w:rsidRDefault="00000000" w:rsidRPr="00000000" w14:paraId="000002A3">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pos="510"/>
        </w:tabs>
        <w:spacing w:after="176" w:before="0" w:line="269"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Controller may, at any time on not less than 30 Business Days' notice, revise this clause by replacing it with any applicable controller to processor standard clauses or similar terms forming part of an applicable certification scheme (which shall apply when incorporated by attachment to this Contract).</w:t>
      </w:r>
    </w:p>
    <w:p w:rsidR="00000000" w:rsidDel="00000000" w:rsidP="00000000" w:rsidRDefault="00000000" w:rsidRPr="00000000" w14:paraId="000002A4">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pos="505"/>
        </w:tabs>
        <w:spacing w:after="184" w:before="0" w:line="274"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Parties agree to take account of any guidance issued by the Information Commissioner's Office. The Controller may on not less than 30 Business Days' notice to the Processor amend this Contract to ensure that it complies with any guidance issued by the Information Commissioner's Office.</w:t>
      </w:r>
    </w:p>
    <w:p w:rsidR="00000000" w:rsidDel="00000000" w:rsidP="00000000" w:rsidRDefault="00000000" w:rsidRPr="00000000" w14:paraId="000002A5">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pos="500"/>
        </w:tabs>
        <w:spacing w:after="0" w:before="0" w:line="269" w:lineRule="auto"/>
        <w:ind w:left="426"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rsidR="00000000" w:rsidDel="00000000" w:rsidP="00000000" w:rsidRDefault="00000000" w:rsidRPr="00000000" w14:paraId="000002A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Annex A - Part 2: Schedule of Processing, Personal Data and Data Subjects Schedule [X] Processing, Personal Data and Data Subjects</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239" w:before="0" w:line="274" w:lineRule="auto"/>
        <w:ind w:left="426"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This Schedule shall be completed by the Controller, who may take account of the view of the Processors, however the final decision as to the content of this Schedule shall be with the Controller at its absolute discretion.</w:t>
      </w:r>
    </w:p>
    <w:p w:rsidR="00000000" w:rsidDel="00000000" w:rsidP="00000000" w:rsidRDefault="00000000" w:rsidRPr="00000000" w14:paraId="000002A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8" w:before="0" w:line="260" w:lineRule="auto"/>
        <w:ind w:left="1134" w:right="380" w:hanging="709"/>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contact details of the Controller's Data Protection Officer are: [Insert Contact</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263" w:before="0" w:line="200" w:lineRule="auto"/>
        <w:ind w:left="1134"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details]</w:t>
      </w:r>
    </w:p>
    <w:p w:rsidR="00000000" w:rsidDel="00000000" w:rsidP="00000000" w:rsidRDefault="00000000" w:rsidRPr="00000000" w14:paraId="000002A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8" w:before="0" w:line="260" w:lineRule="auto"/>
        <w:ind w:left="1134" w:right="380" w:hanging="709"/>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contact details of the Processor's Data Protection Officer are: [Insert Contact details]</w:t>
      </w:r>
    </w:p>
    <w:p w:rsidR="00000000" w:rsidDel="00000000" w:rsidP="00000000" w:rsidRDefault="00000000" w:rsidRPr="00000000" w14:paraId="000002AB">
      <w:pPr>
        <w:widowControl w:val="1"/>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A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240" w:before="0" w:line="200" w:lineRule="auto"/>
        <w:ind w:left="1134" w:right="380" w:hanging="709"/>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Processor shall comply with any further written instructions with respect to processing by the Controller.</w:t>
      </w:r>
    </w:p>
    <w:p w:rsidR="00000000" w:rsidDel="00000000" w:rsidP="00000000" w:rsidRDefault="00000000" w:rsidRPr="00000000" w14:paraId="000002A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240" w:before="0" w:line="200" w:lineRule="auto"/>
        <w:ind w:left="1134" w:right="380" w:hanging="709"/>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Any such further instructions shall be incorporated into this Schedule.</w:t>
      </w:r>
    </w:p>
    <w:tbl>
      <w:tblPr>
        <w:tblStyle w:val="Table1"/>
        <w:tblW w:w="901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6"/>
        <w:gridCol w:w="5763"/>
        <w:tblGridChange w:id="0">
          <w:tblGrid>
            <w:gridCol w:w="3256"/>
            <w:gridCol w:w="5763"/>
          </w:tblGrid>
        </w:tblGridChange>
      </w:tblGrid>
      <w:tr>
        <w:trPr>
          <w:cantSplit w:val="0"/>
          <w:tblHeader w:val="0"/>
        </w:trPr>
        <w:tc>
          <w:tcPr>
            <w:shd w:fill="bfbfbf" w:val="clear"/>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Description</w:t>
            </w:r>
          </w:p>
        </w:tc>
        <w:tc>
          <w:tcPr>
            <w:shd w:fill="bfbfbf" w:val="clear"/>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center"/>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Details</w:t>
            </w:r>
          </w:p>
        </w:tc>
      </w:tr>
      <w:tr>
        <w:trPr>
          <w:cantSplit w:val="0"/>
          <w:tblHeader w:val="0"/>
        </w:trPr>
        <w:tc>
          <w:tcPr/>
          <w:p w:rsidR="00000000" w:rsidDel="00000000" w:rsidP="00000000" w:rsidRDefault="00000000" w:rsidRPr="00000000" w14:paraId="000002B0">
            <w:pPr>
              <w:widowControl w:val="1"/>
              <w:spacing w:after="240" w:lineRule="auto"/>
              <w:rPr>
                <w:rFonts w:ascii="Arial" w:cs="Arial" w:eastAsia="Arial" w:hAnsi="Arial"/>
                <w:b w:val="1"/>
                <w:sz w:val="21"/>
                <w:szCs w:val="21"/>
              </w:rPr>
            </w:pPr>
            <w:r w:rsidDel="00000000" w:rsidR="00000000" w:rsidRPr="00000000">
              <w:rPr>
                <w:rFonts w:ascii="Arial" w:cs="Arial" w:eastAsia="Arial" w:hAnsi="Arial"/>
                <w:sz w:val="21"/>
                <w:szCs w:val="21"/>
                <w:rtl w:val="0"/>
              </w:rPr>
              <w:t xml:space="preserve">Identity of the Controller and Processor</w:t>
            </w:r>
            <w:r w:rsidDel="00000000" w:rsidR="00000000" w:rsidRPr="00000000">
              <w:rPr>
                <w:rtl w:val="0"/>
              </w:rPr>
            </w:r>
          </w:p>
        </w:tc>
        <w:tc>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Parties acknowledge that for the purposes of the Data Protection Legislation, the Customer is the Controller and the Contractor is the Processor in accordance with Clause 1.1.</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8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[Guidance: You may need to vary this section where (in the rare case) the Customer and Contractor have a different relationship. For example where the Parties are Joint Controller of some Personal Data:</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8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"Notwithstanding Clause 1.1 the Parties acknowledge that they are also Joint Controllers for the purposes of the Data Protection Legislation in respect of:</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8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[Insert the scope of Personal Data which the purposes and means of the processing is determined by the both Parties]</w:t>
            </w:r>
          </w:p>
          <w:p w:rsidR="00000000" w:rsidDel="00000000" w:rsidP="00000000" w:rsidRDefault="00000000" w:rsidRPr="00000000" w14:paraId="000002B5">
            <w:pPr>
              <w:widowControl w:val="1"/>
              <w:spacing w:after="240" w:lineRule="auto"/>
              <w:rPr>
                <w:rFonts w:ascii="Arial" w:cs="Arial" w:eastAsia="Arial" w:hAnsi="Arial"/>
                <w:b w:val="1"/>
                <w:sz w:val="21"/>
                <w:szCs w:val="21"/>
              </w:rPr>
            </w:pPr>
            <w:r w:rsidDel="00000000" w:rsidR="00000000" w:rsidRPr="00000000">
              <w:rPr>
                <w:rFonts w:ascii="Arial" w:cs="Arial" w:eastAsia="Arial" w:hAnsi="Arial"/>
                <w:sz w:val="21"/>
                <w:szCs w:val="21"/>
                <w:rtl w:val="0"/>
              </w:rPr>
              <w:t xml:space="preserve">In respect of Personal Data under Joint Control, Clause 1.1-1.15 will not apply and the Parties agree to put in place a Joint Controller Agreement as outlined in Schedule Y instead."</w:t>
            </w:r>
            <w:r w:rsidDel="00000000" w:rsidR="00000000" w:rsidRPr="00000000">
              <w:rPr>
                <w:rtl w:val="0"/>
              </w:rPr>
            </w:r>
          </w:p>
        </w:tc>
      </w:tr>
      <w:tr>
        <w:trPr>
          <w:cantSplit w:val="0"/>
          <w:tblHeader w:val="0"/>
        </w:trPr>
        <w:tc>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Subject matter of the processing</w:t>
            </w:r>
          </w:p>
        </w:tc>
        <w:tc>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[This should be a high level, short description of what the processing is about i.e. its subject matter of the contract.</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8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Example: The processing is needed in order to ensure that the Processor can effectively deliver the contract to provide a service to members of the public. ]</w:t>
            </w:r>
          </w:p>
        </w:tc>
      </w:tr>
      <w:tr>
        <w:trPr>
          <w:cantSplit w:val="0"/>
          <w:tblHeader w:val="0"/>
        </w:trPr>
        <w:tc>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Duration of the processing</w:t>
            </w:r>
          </w:p>
        </w:tc>
        <w:tc>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[Clearly set out the duration of the processing including dates]</w:t>
            </w:r>
          </w:p>
        </w:tc>
      </w:tr>
      <w:tr>
        <w:trPr>
          <w:cantSplit w:val="0"/>
          <w:tblHeader w:val="0"/>
        </w:trPr>
        <w:tc>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Nature and purposes of the processing</w:t>
            </w:r>
          </w:p>
        </w:tc>
        <w:tc>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[Please be as specific as possible, but make sure that you cover all intended purposes.</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8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purpose might include: employment processing, statutory obligation, recruitment assessment etc]</w:t>
            </w:r>
          </w:p>
        </w:tc>
      </w:tr>
      <w:tr>
        <w:trPr>
          <w:cantSplit w:val="0"/>
          <w:tblHeader w:val="0"/>
        </w:trPr>
        <w:tc>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Type of Personal Data being Processed</w:t>
            </w:r>
          </w:p>
        </w:tc>
        <w:tc>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[Examples here include: name, address, date of birth, NI number, telephone number, pay, images, biometric data etc]</w:t>
            </w:r>
          </w:p>
        </w:tc>
      </w:tr>
      <w:tr>
        <w:trPr>
          <w:cantSplit w:val="0"/>
          <w:tblHeader w:val="0"/>
        </w:trPr>
        <w:tc>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Categories of Data Subject</w:t>
            </w:r>
          </w:p>
        </w:tc>
        <w:tc>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[Examples include: Staff (including volunteers, agents, and temporary workers), customers/ clients, suppliers, patients, students / pupils, members of the public, users of a particular website etc]</w:t>
            </w:r>
          </w:p>
        </w:tc>
      </w:tr>
      <w:tr>
        <w:trPr>
          <w:cantSplit w:val="0"/>
          <w:tblHeader w:val="0"/>
        </w:trPr>
        <w:tc>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Plan for return and destruction of the data once the processing is complete</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UNLESS requirement under union or member state law to preserve that type of data</w:t>
            </w:r>
          </w:p>
        </w:tc>
        <w:tc>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382"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[Describe how long the data will be retained for, how it be returned or destroyed]</w:t>
            </w:r>
          </w:p>
        </w:tc>
      </w:tr>
    </w:tbl>
    <w:p w:rsidR="00000000" w:rsidDel="00000000" w:rsidP="00000000" w:rsidRDefault="00000000" w:rsidRPr="00000000" w14:paraId="000002C6">
      <w:pPr>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7">
      <w:pPr>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8">
      <w:pPr>
        <w:widowControl w:val="1"/>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C9">
      <w:pPr>
        <w:widowControl w:val="1"/>
        <w:rPr>
          <w:rFonts w:ascii="Arial" w:cs="Arial" w:eastAsia="Arial" w:hAnsi="Arial"/>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[Guidance: insert schedule ref here]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SECURITY PROVISIONS </w:t>
      </w:r>
    </w:p>
    <w:p w:rsidR="00000000" w:rsidDel="00000000" w:rsidP="00000000" w:rsidRDefault="00000000" w:rsidRPr="00000000" w14:paraId="000002C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514" w:lineRule="auto"/>
        <w:ind w:left="1434" w:right="382" w:hanging="10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PROVISIONS </w:t>
      </w:r>
    </w:p>
    <w:p w:rsidR="00000000" w:rsidDel="00000000" w:rsidP="00000000" w:rsidRDefault="00000000" w:rsidRPr="00000000" w14:paraId="000002CC">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0" w:before="0" w:line="514" w:lineRule="auto"/>
        <w:ind w:left="1434" w:right="382" w:hanging="1008"/>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Definitions</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this schedule the following terms shall have the meanings given below:</w:t>
      </w:r>
    </w:p>
    <w:tbl>
      <w:tblPr>
        <w:tblStyle w:val="Table2"/>
        <w:tblW w:w="8603.0" w:type="dxa"/>
        <w:jc w:val="left"/>
        <w:tblInd w:w="42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768"/>
        <w:tblGridChange w:id="0">
          <w:tblGrid>
            <w:gridCol w:w="2835"/>
            <w:gridCol w:w="5768"/>
          </w:tblGrid>
        </w:tblGridChange>
      </w:tblGrid>
      <w:tr>
        <w:trPr>
          <w:cantSplit w:val="0"/>
          <w:tblHeader w:val="0"/>
        </w:trPr>
        <w:tc>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"Affiliates"</w:t>
            </w:r>
            <w:r w:rsidDel="00000000" w:rsidR="00000000" w:rsidRPr="00000000">
              <w:rPr>
                <w:rtl w:val="0"/>
              </w:rPr>
            </w:r>
          </w:p>
        </w:tc>
        <w:tc>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a body corporate, any other entity which directly or indirectly Controls, is Controlled by, or is under direct or indirect common Control with, that body corporate from time to time;</w:t>
            </w:r>
          </w:p>
        </w:tc>
      </w:tr>
      <w:tr>
        <w:trPr>
          <w:cantSplit w:val="0"/>
          <w:tblHeader w:val="0"/>
        </w:trPr>
        <w:tc>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r w:rsidDel="00000000" w:rsidR="00000000" w:rsidRPr="00000000">
              <w:rPr>
                <w:rtl w:val="0"/>
              </w:rPr>
            </w:r>
          </w:p>
        </w:tc>
        <w:tc>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accordance with the Security Requirements and the Security Policy, the occurrence of:</w:t>
            </w:r>
          </w:p>
        </w:tc>
      </w:tr>
      <w:tr>
        <w:trPr>
          <w:cantSplit w:val="0"/>
          <w:tblHeader w:val="0"/>
        </w:trPr>
        <w:tc>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60" w:before="200" w:line="288" w:lineRule="auto"/>
              <w:ind w:left="598" w:right="382" w:hanging="59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Works, the Employer Premises, the Sites, the Contractor System and/or any ICT, information or data (including the Confidential Information and the Employer Data) used by the Employer and/or the Contractor in connection with this Contract; and/or</w:t>
            </w:r>
          </w:p>
          <w:p w:rsidR="00000000" w:rsidDel="00000000" w:rsidP="00000000" w:rsidRDefault="00000000" w:rsidRPr="00000000" w14:paraId="000002D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60" w:before="200" w:line="288" w:lineRule="auto"/>
              <w:ind w:left="598" w:right="382" w:hanging="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and/or unauthorised disclosure of any information or data (including the Confidential Information and the Employer Data), including any copies of such information or data, used by the Employer and/or the Contractor in connection with this Contract.</w:t>
            </w:r>
          </w:p>
        </w:tc>
      </w:tr>
      <w:tr>
        <w:trPr>
          <w:cantSplit w:val="0"/>
          <w:tblHeader w:val="0"/>
        </w:trPr>
        <w:tc>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"Clearance"</w:t>
            </w:r>
          </w:p>
        </w:tc>
        <w:tc>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national security clearance and employment checks undertaken by and/or obtained from the Defence Vetting Agency;</w:t>
            </w:r>
          </w:p>
        </w:tc>
      </w:tr>
      <w:tr>
        <w:trPr>
          <w:cantSplit w:val="0"/>
          <w:tblHeader w:val="0"/>
        </w:trPr>
        <w:tc>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"Contractor Equipment"</w:t>
            </w:r>
          </w:p>
        </w:tc>
        <w:tc>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hardware, computer and telecoms devices and equipment supplied by the Contractor or its sub-contractors (but not hired, leased or loaned from the Employer) for carrying out the Works;</w:t>
            </w:r>
          </w:p>
        </w:tc>
      </w:tr>
      <w:tr>
        <w:trPr>
          <w:cantSplit w:val="0"/>
          <w:tblHeader w:val="0"/>
        </w:trPr>
        <w:tc>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"Contractor Software"</w:t>
            </w:r>
          </w:p>
        </w:tc>
        <w:tc>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software which is proprietary to the Contractor, including software which is or will be used by the Contractor for the purposes of carrying out of the Works;</w:t>
            </w:r>
          </w:p>
        </w:tc>
      </w:tr>
      <w:tr>
        <w:trPr>
          <w:cantSplit w:val="0"/>
          <w:tblHeader w:val="0"/>
        </w:trPr>
        <w:tc>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"Contractor System"</w:t>
            </w:r>
          </w:p>
        </w:tc>
        <w:tc>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information and communications technology system used by the Contractor in carrying out of the Works including the Software, the Contractor Equipment and related cabling (but excluding the Employer System);</w:t>
            </w:r>
          </w:p>
        </w:tc>
      </w:tr>
      <w:tr>
        <w:trPr>
          <w:cantSplit w:val="0"/>
          <w:tblHeader w:val="0"/>
        </w:trPr>
        <w:tc>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"Control"</w:t>
            </w:r>
          </w:p>
        </w:tc>
        <w:tc>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"Default”</w:t>
            </w:r>
          </w:p>
        </w:tc>
        <w:tc>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breach of the obligations of the relevant party (including but not limited to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w:t>
            </w:r>
          </w:p>
        </w:tc>
      </w:tr>
      <w:tr>
        <w:trPr>
          <w:cantSplit w:val="0"/>
          <w:tblHeader w:val="0"/>
        </w:trPr>
        <w:tc>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"Dispute Resolution Procedure"</w:t>
            </w:r>
          </w:p>
        </w:tc>
        <w:tc>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dispute resolution procedure set out in this Contract (if any) or as agreed between the parties;</w:t>
            </w:r>
          </w:p>
        </w:tc>
      </w:tr>
      <w:tr>
        <w:trPr>
          <w:cantSplit w:val="0"/>
          <w:tblHeader w:val="0"/>
        </w:trPr>
        <w:tc>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"Employer Premises"</w:t>
            </w:r>
          </w:p>
        </w:tc>
        <w:tc>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64"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premises owned, controlled or occupied by the Employer or its Affiliates which are made available for use by the Contractor or its sub-contractors for carrying out of the Works (or any of them) on the terms set out in this Contract or any separate agreement or licence;</w:t>
            </w:r>
          </w:p>
        </w:tc>
      </w:tr>
      <w:tr>
        <w:trPr>
          <w:cantSplit w:val="0"/>
          <w:tblHeader w:val="0"/>
        </w:trPr>
        <w:tc>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"Employer System"</w:t>
            </w:r>
          </w:p>
        </w:tc>
        <w:tc>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64"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Employer's computing environment (consisting of hardware, software and/or telecommunications networks or equipment) used by the Employer or the Contractor in connection with this Contract which is owned by or licensed to the Employer by a third party and which interfaces with the Contractor System or which is necessary for the Employer to benefit from the Works;</w:t>
            </w:r>
          </w:p>
        </w:tc>
      </w:tr>
      <w:tr>
        <w:trPr>
          <w:cantSplit w:val="0"/>
          <w:tblHeader w:val="0"/>
        </w:trPr>
        <w:tc>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"Environmental Information Regulations"</w:t>
            </w:r>
          </w:p>
        </w:tc>
        <w:tc>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64"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Environmental Information Regulations 2004 together with any guidance and/or codes of practice issues by the Information Commissioner or relevant Government Department in relation to such regulations;</w:t>
            </w:r>
          </w:p>
        </w:tc>
      </w:tr>
      <w:tr>
        <w:trPr>
          <w:cantSplit w:val="0"/>
          <w:tblHeader w:val="0"/>
        </w:trPr>
        <w:tc>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"FOIA"</w:t>
            </w:r>
          </w:p>
        </w:tc>
        <w:tc>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64"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"Good Industry Practice"</w:t>
            </w:r>
          </w:p>
        </w:tc>
        <w:tc>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64"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exercise of that degree of skill, care, prudence, efficiency, foresight and timeliness as would be expected from a leading company within the relevant industry or business sector;</w:t>
            </w:r>
          </w:p>
        </w:tc>
      </w:tr>
      <w:tr>
        <w:trPr>
          <w:cantSplit w:val="0"/>
          <w:tblHeader w:val="0"/>
        </w:trPr>
        <w:tc>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"ICT"</w:t>
            </w:r>
          </w:p>
        </w:tc>
        <w:tc>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information and communications technology;</w:t>
            </w:r>
          </w:p>
        </w:tc>
      </w:tr>
      <w:tr>
        <w:trPr>
          <w:cantSplit w:val="0"/>
          <w:tblHeader w:val="0"/>
        </w:trPr>
        <w:tc>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"ICT Environment"</w:t>
            </w:r>
          </w:p>
        </w:tc>
        <w:tc>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 System and the Contractor System;</w:t>
            </w:r>
          </w:p>
        </w:tc>
      </w:tr>
      <w:tr>
        <w:trPr>
          <w:cantSplit w:val="0"/>
          <w:tblHeader w:val="0"/>
        </w:trPr>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"Impact Assessment"</w:t>
            </w:r>
          </w:p>
        </w:tc>
        <w:tc>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assessment of a Change Request;</w:t>
            </w:r>
          </w:p>
        </w:tc>
      </w:tr>
      <w:tr>
        <w:trPr>
          <w:cantSplit w:val="0"/>
          <w:tblHeader w:val="0"/>
        </w:trPr>
        <w:tc>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"Information"</w:t>
            </w:r>
          </w:p>
        </w:tc>
        <w:tc>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"Information Assets Register"</w:t>
            </w:r>
          </w:p>
        </w:tc>
        <w:tc>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register of information assets to be created and maintained by the Contractor throughout the carrying out of the Works as described in the Contract (if any) or as otherwise agreed between the parties;</w:t>
            </w:r>
          </w:p>
        </w:tc>
      </w:tr>
      <w:tr>
        <w:trPr>
          <w:cantSplit w:val="0"/>
          <w:tblHeader w:val="0"/>
        </w:trPr>
        <w:tc>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"ISMS"</w:t>
            </w:r>
          </w:p>
        </w:tc>
        <w:tc>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Information Security Management System as defined by ISO/IEC 27001. The scope of the ISMS will be as agreed by the parties and will directly reflect the scope of the Works;</w:t>
            </w:r>
          </w:p>
        </w:tc>
      </w:tr>
      <w:tr>
        <w:trPr>
          <w:cantSplit w:val="0"/>
          <w:tblHeader w:val="0"/>
        </w:trPr>
        <w:tc>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"Know-How"</w:t>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ideas, concepts, schemes, information, knowledge, techniques, methodology, and anything else in the nature of know how relating to the Works but excluding know how already in the Contractor's or the Employer's possession before this Contract;</w:t>
            </w:r>
          </w:p>
        </w:tc>
      </w:tr>
      <w:tr>
        <w:trPr>
          <w:cantSplit w:val="0"/>
          <w:tblHeader w:val="0"/>
        </w:trPr>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"List x"</w:t>
            </w:r>
          </w:p>
        </w:tc>
        <w:tc>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in relation to a sub-contractor, one who has been placed on List x in accordance with Ministry of Defence guidelines and procedures, due to that sub-contractor undertaking work on its premises marked as CONFIDENTIAL or above;</w:t>
            </w:r>
          </w:p>
        </w:tc>
      </w:tr>
      <w:tr>
        <w:trPr>
          <w:cantSplit w:val="0"/>
          <w:tblHeader w:val="0"/>
        </w:trPr>
        <w:tc>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tc>
        <w:tc>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w:t>
            </w:r>
          </w:p>
        </w:tc>
        <w:tc>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to it under the Data Protection Legislation but, for the purposes of this contract, it shall include both manual and automatic processing;</w:t>
            </w:r>
          </w:p>
        </w:tc>
      </w:tr>
      <w:tr>
        <w:trPr>
          <w:cantSplit w:val="0"/>
          <w:tblHeader w:val="0"/>
        </w:trPr>
        <w:tc>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"Protectively Marked"</w:t>
            </w:r>
          </w:p>
        </w:tc>
        <w:tc>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have the meaning as set out in the Security Policy Framework.</w:t>
            </w:r>
          </w:p>
        </w:tc>
      </w:tr>
      <w:tr>
        <w:trPr>
          <w:cantSplit w:val="0"/>
          <w:tblHeader w:val="0"/>
        </w:trPr>
        <w:tc>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"Regulatory Bodies"</w:t>
            </w:r>
          </w:p>
        </w:tc>
        <w:tc>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the Employer and "Regulatory Body" shall be construed accordingly;</w:t>
            </w:r>
          </w:p>
        </w:tc>
      </w:tr>
      <w:tr>
        <w:trPr>
          <w:cantSplit w:val="0"/>
          <w:tblHeader w:val="0"/>
        </w:trPr>
        <w:tc>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"Request for Information"</w:t>
            </w:r>
          </w:p>
        </w:tc>
        <w:tc>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request for information or an apparent request under the Code of Practice on Access to Government Information, FOIA or the Environmental Information Regulations;</w:t>
            </w:r>
          </w:p>
        </w:tc>
      </w:tr>
      <w:tr>
        <w:trPr>
          <w:cantSplit w:val="0"/>
          <w:tblHeader w:val="0"/>
        </w:trPr>
        <w:tc>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w:t>
            </w:r>
          </w:p>
        </w:tc>
        <w:tc>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Contractor's security plan prepared pursuant to paragraph 1.5.3 of this Schedule (Security Management Plan) an outline of which is set out in Appendix 1 of this schedule (Security Management Plan);</w:t>
            </w:r>
          </w:p>
        </w:tc>
      </w:tr>
      <w:tr>
        <w:trPr>
          <w:cantSplit w:val="0"/>
          <w:tblHeader w:val="0"/>
        </w:trPr>
        <w:tc>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Policy Framework"</w:t>
            </w:r>
          </w:p>
        </w:tc>
        <w:tc>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Cabinet Office Security Policy Framework (available from the Cabinet Office Security Policy Division);</w:t>
            </w:r>
          </w:p>
        </w:tc>
      </w:tr>
      <w:tr>
        <w:trPr>
          <w:cantSplit w:val="0"/>
          <w:tblHeader w:val="0"/>
        </w:trPr>
        <w:tc>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Requirements"</w:t>
            </w:r>
            <w:r w:rsidDel="00000000" w:rsidR="00000000" w:rsidRPr="00000000">
              <w:rPr>
                <w:rtl w:val="0"/>
              </w:rPr>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requirements in the Contract relating to security of the carrying out of the Works (if any) or such other requirements as the Employer may notify to the Contractor from time to time</w:t>
            </w:r>
          </w:p>
        </w:tc>
      </w:tr>
      <w:tr>
        <w:trPr>
          <w:cantSplit w:val="0"/>
          <w:tblHeader w:val="0"/>
        </w:trPr>
        <w:tc>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Tests"</w:t>
            </w:r>
          </w:p>
        </w:tc>
        <w:tc>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have the meaning set out in Appendix 2 (Security Management Plan) [Guidance: define "Security Tests" in Security Management Plan]</w:t>
            </w:r>
          </w:p>
        </w:tc>
      </w:tr>
      <w:tr>
        <w:trPr>
          <w:cantSplit w:val="0"/>
          <w:tblHeader w:val="0"/>
        </w:trPr>
        <w:tc>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180" w:line="288" w:lineRule="auto"/>
              <w:ind w:left="0" w:right="38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tc>
        <w:tc>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180" w:line="288" w:lineRule="auto"/>
              <w:ind w:left="0" w:right="38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premises at which the Works are carried out or from which the Contractor manages, organises or otherwise directs the provision or the use of the Works or where any part of the Contractor System is situated or where any physical interface with the Employer System takes place;</w:t>
            </w:r>
          </w:p>
        </w:tc>
      </w:tr>
      <w:tr>
        <w:trPr>
          <w:cantSplit w:val="0"/>
          <w:tblHeader w:val="0"/>
        </w:trPr>
        <w:tc>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"Software"</w:t>
            </w:r>
          </w:p>
        </w:tc>
        <w:tc>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Specially Written Software, Contractor Software and Third Party Software;</w:t>
            </w:r>
          </w:p>
        </w:tc>
      </w:tr>
      <w:tr>
        <w:trPr>
          <w:cantSplit w:val="0"/>
          <w:tblHeader w:val="0"/>
        </w:trPr>
        <w:tc>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"Specially Written Software"</w:t>
            </w:r>
          </w:p>
        </w:tc>
        <w:tc>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software created by the Contractor (or by a third party on behalf of the Contractor) specifically for the purposes of this Contract;</w:t>
            </w:r>
          </w:p>
        </w:tc>
      </w:tr>
      <w:tr>
        <w:trPr>
          <w:cantSplit w:val="0"/>
          <w:tblHeader w:val="0"/>
        </w:trPr>
        <w:tc>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Vetting Procedures"</w:t>
            </w:r>
          </w:p>
        </w:tc>
        <w:tc>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Employer's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trPr>
          <w:cantSplit w:val="0"/>
          <w:tblHeader w:val="0"/>
        </w:trPr>
        <w:tc>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"Statement of Applicability"</w:t>
            </w:r>
          </w:p>
        </w:tc>
        <w:tc>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have the meaning set out in ISO/IEC 27001 and as agreed by the parties during the procurement phase;</w:t>
            </w:r>
            <w:r w:rsidDel="00000000" w:rsidR="00000000" w:rsidRPr="00000000">
              <w:rPr>
                <w:rtl w:val="0"/>
              </w:rPr>
            </w:r>
          </w:p>
        </w:tc>
      </w:tr>
      <w:tr>
        <w:trPr>
          <w:cantSplit w:val="0"/>
          <w:tblHeader w:val="0"/>
        </w:trPr>
        <w:tc>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"Standards"</w:t>
            </w:r>
          </w:p>
        </w:tc>
        <w:tc>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British or international standards, Employer's internal policies and procedures, Government codes of practice and guidance together with any other specified policies or procedures referred to in this Contract (if any) or as otherwise agreed by the parties;</w:t>
            </w:r>
          </w:p>
        </w:tc>
      </w:tr>
      <w:tr>
        <w:trPr>
          <w:cantSplit w:val="0"/>
          <w:tblHeader w:val="0"/>
        </w:trPr>
        <w:tc>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 Software"</w:t>
            </w:r>
          </w:p>
        </w:tc>
        <w:tc>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software which is proprietary to any third party other than an Affiliate of the Contractor which is or will be used by the Contractor for the purposes of carrying out of the Works.</w:t>
            </w:r>
          </w:p>
        </w:tc>
      </w:tr>
    </w:tbl>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E">
      <w:pPr>
        <w:ind w:left="426" w:right="382" w:firstLine="0"/>
        <w:jc w:val="center"/>
        <w:rPr>
          <w:color w:val="000000"/>
          <w:sz w:val="2"/>
          <w:szCs w:val="2"/>
        </w:rPr>
      </w:pP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240" w:before="0" w:line="288" w:lineRule="auto"/>
        <w:ind w:left="1434" w:right="380" w:hanging="1008"/>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Introduction</w:t>
      </w:r>
    </w:p>
    <w:p w:rsidR="00000000" w:rsidDel="00000000" w:rsidP="00000000" w:rsidRDefault="00000000" w:rsidRPr="00000000" w14:paraId="00000322">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covers:</w:t>
      </w:r>
    </w:p>
    <w:p w:rsidR="00000000" w:rsidDel="00000000" w:rsidP="00000000" w:rsidRDefault="00000000" w:rsidRPr="00000000" w14:paraId="00000323">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principles of protective security to be applied in carrying out of the Works;</w:t>
      </w:r>
    </w:p>
    <w:p w:rsidR="00000000" w:rsidDel="00000000" w:rsidP="00000000" w:rsidRDefault="00000000" w:rsidRPr="00000000" w14:paraId="00000324">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wider aspects of security relating to carrying out of the Works;</w:t>
      </w:r>
    </w:p>
    <w:p w:rsidR="00000000" w:rsidDel="00000000" w:rsidP="00000000" w:rsidRDefault="00000000" w:rsidRPr="00000000" w14:paraId="00000325">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development, implementation, operation, maintenance and continual improvement of an ISMS;</w:t>
      </w:r>
    </w:p>
    <w:p w:rsidR="00000000" w:rsidDel="00000000" w:rsidP="00000000" w:rsidRDefault="00000000" w:rsidRPr="00000000" w14:paraId="00000326">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creation and maintenance of the Security Management Plan;</w:t>
      </w:r>
    </w:p>
    <w:p w:rsidR="00000000" w:rsidDel="00000000" w:rsidP="00000000" w:rsidRDefault="00000000" w:rsidRPr="00000000" w14:paraId="00000327">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audit and testing of ISMS compliance with the Security Requirements;</w:t>
      </w:r>
    </w:p>
    <w:p w:rsidR="00000000" w:rsidDel="00000000" w:rsidP="00000000" w:rsidRDefault="00000000" w:rsidRPr="00000000" w14:paraId="00000328">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conformance to ISO/IEC 27001 (Information Security Requirements Specification) and ISO/IEC27002 (Information Security Code of Practice) and;</w:t>
      </w:r>
    </w:p>
    <w:p w:rsidR="00000000" w:rsidDel="00000000" w:rsidP="00000000" w:rsidRDefault="00000000" w:rsidRPr="00000000" w14:paraId="00000329">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pos="3119"/>
        </w:tabs>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obligations in the event of actual, potential or attempted breaches of security.</w:t>
      </w:r>
    </w:p>
    <w:p w:rsidR="00000000" w:rsidDel="00000000" w:rsidP="00000000" w:rsidRDefault="00000000" w:rsidRPr="00000000" w14:paraId="0000032A">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240" w:before="0" w:line="288" w:lineRule="auto"/>
        <w:ind w:left="1434" w:right="380" w:hanging="100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Principles of Security</w:t>
      </w:r>
    </w:p>
    <w:p w:rsidR="00000000" w:rsidDel="00000000" w:rsidP="00000000" w:rsidRDefault="00000000" w:rsidRPr="00000000" w14:paraId="0000032B">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acknowledges that the Employer places great emphasis on the confidentiality, integrity and availability of information and consequently on the security provided by the ISMS. </w:t>
      </w:r>
    </w:p>
    <w:p w:rsidR="00000000" w:rsidDel="00000000" w:rsidP="00000000" w:rsidRDefault="00000000" w:rsidRPr="00000000" w14:paraId="0000032C">
      <w:pPr>
        <w:keepNext w:val="0"/>
        <w:keepLines w:val="1"/>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be responsible for the effective performance of the ISMS and shall at all times provide a level of security which</w:t>
      </w:r>
    </w:p>
    <w:p w:rsidR="00000000" w:rsidDel="00000000" w:rsidP="00000000" w:rsidRDefault="00000000" w:rsidRPr="00000000" w14:paraId="0000032D">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in accordance with Good Industry Practice, the applicable law of this Contract and this Contract;</w:t>
      </w:r>
    </w:p>
    <w:p w:rsidR="00000000" w:rsidDel="00000000" w:rsidP="00000000" w:rsidRDefault="00000000" w:rsidRPr="00000000" w14:paraId="0000032E">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the Security Policy;</w:t>
      </w:r>
    </w:p>
    <w:p w:rsidR="00000000" w:rsidDel="00000000" w:rsidP="00000000" w:rsidRDefault="00000000" w:rsidRPr="00000000" w14:paraId="0000032F">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at least the minimum set of security measures and standards as determined by the Security Policy Framework (Tiers 1-4) available from the Cabinet Office Security Policy Division (COSPD);</w:t>
      </w:r>
    </w:p>
    <w:p w:rsidR="00000000" w:rsidDel="00000000" w:rsidP="00000000" w:rsidRDefault="00000000" w:rsidRPr="00000000" w14:paraId="00000330">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meets any specific security threats to the ISMS; and</w:t>
      </w:r>
    </w:p>
    <w:p w:rsidR="00000000" w:rsidDel="00000000" w:rsidP="00000000" w:rsidRDefault="00000000" w:rsidRPr="00000000" w14:paraId="00000331">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ISO/IEC27001 and ISO/IEC27002 in accordance with paragraph 1.3.2 of this schedule;</w:t>
      </w:r>
    </w:p>
    <w:p w:rsidR="00000000" w:rsidDel="00000000" w:rsidP="00000000" w:rsidRDefault="00000000" w:rsidRPr="00000000" w14:paraId="00000332">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the Security Requirements; and</w:t>
      </w:r>
    </w:p>
    <w:p w:rsidR="00000000" w:rsidDel="00000000" w:rsidP="00000000" w:rsidRDefault="00000000" w:rsidRPr="00000000" w14:paraId="00000333">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the Employer's ICT standards.</w:t>
      </w:r>
    </w:p>
    <w:p w:rsidR="00000000" w:rsidDel="00000000" w:rsidP="00000000" w:rsidRDefault="00000000" w:rsidRPr="00000000" w14:paraId="00000334">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2"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references to standards, guidance and policies set out in paragraph 1.3.2.2 shall be deemed to be references to such items as developed and updated and to any successor to or replacement for such standards, guidance and policies, from time to time.</w:t>
      </w:r>
    </w:p>
    <w:p w:rsidR="00000000" w:rsidDel="00000000" w:rsidP="00000000" w:rsidRDefault="00000000" w:rsidRPr="00000000" w14:paraId="00000335">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2"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of any inconsistency in the provisions of the above standards, guidance and policies, the Contractor shall notify the Architect/Contract Administrator of such inconsistency immediately upon becoming aware of the same, and the Architect/Contract Administrator shall, as soon as practicable, advise the Contractor which provision the Contractor shall be required to comply with.</w:t>
      </w:r>
    </w:p>
    <w:p w:rsidR="00000000" w:rsidDel="00000000" w:rsidP="00000000" w:rsidRDefault="00000000" w:rsidRPr="00000000" w14:paraId="00000336">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240" w:before="0" w:line="288" w:lineRule="auto"/>
        <w:ind w:left="1434" w:right="382" w:hanging="100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ISMS and Security Management Plan</w:t>
      </w:r>
    </w:p>
    <w:p w:rsidR="00000000" w:rsidDel="00000000" w:rsidP="00000000" w:rsidRDefault="00000000" w:rsidRPr="00000000" w14:paraId="00000337">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2"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Introduction:</w:t>
      </w:r>
    </w:p>
    <w:p w:rsidR="00000000" w:rsidDel="00000000" w:rsidP="00000000" w:rsidRDefault="00000000" w:rsidRPr="00000000" w14:paraId="00000338">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2"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develop, implement, operate, maintain and continuously improve and maintain an ISMS which will, without prejudice to paragraph 1.3.2, be approved, by the Architect/Contract Administrator, tested in accordance with the provisions relating to testing as set out in the Contract (if any) or as otherwise agreed between the parties, periodically updated and audited in accordance with ISO/IEC 27001.</w:t>
      </w:r>
    </w:p>
    <w:p w:rsidR="00000000" w:rsidDel="00000000" w:rsidP="00000000" w:rsidRDefault="00000000" w:rsidRPr="00000000" w14:paraId="00000339">
      <w:pPr>
        <w:widowControl w:val="1"/>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3A">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00" w:before="0" w:line="288" w:lineRule="auto"/>
        <w:ind w:left="3118"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develop and maintain a Security Management Plan in accordance with this Schedule to apply during the carrying out of the Works.</w:t>
      </w:r>
    </w:p>
    <w:p w:rsidR="00000000" w:rsidDel="00000000" w:rsidP="00000000" w:rsidRDefault="00000000" w:rsidRPr="00000000" w14:paraId="0000033B">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comply with its obligations set out in the Security Management Plan.</w:t>
      </w:r>
    </w:p>
    <w:p w:rsidR="00000000" w:rsidDel="00000000" w:rsidP="00000000" w:rsidRDefault="00000000" w:rsidRPr="00000000" w14:paraId="0000033C">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00" w:before="0" w:line="288" w:lineRule="auto"/>
        <w:ind w:left="3118"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Both the ISMS and the Security Management Plan shall, unless otherwise specified by the Employer, aim to protect all aspects of the Works and all processes associated with carrying out the Works, including the Site, the Contractor System and any ICT, information and data (including the Employer Confidential Information and the Employer Data) to the extent used by the Employer or the Contractor in connection with this Contract.</w:t>
      </w:r>
    </w:p>
    <w:p w:rsidR="00000000" w:rsidDel="00000000" w:rsidP="00000000" w:rsidRDefault="00000000" w:rsidRPr="00000000" w14:paraId="0000033D">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00" w:before="0" w:line="288" w:lineRule="auto"/>
        <w:ind w:left="1418" w:right="38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Development of the Security Management Plan:</w:t>
      </w:r>
    </w:p>
    <w:p w:rsidR="00000000" w:rsidDel="00000000" w:rsidP="00000000" w:rsidRDefault="00000000" w:rsidRPr="00000000" w14:paraId="0000033E">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00" w:before="0" w:line="288" w:lineRule="auto"/>
        <w:ind w:left="3118"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20 Business Days after the date of the Contract and in accordance with paragraph 1.4.4 (Amendment and Revision), the Contractor will prepare and deliver to the Architect/Contract Administrator for approval a fully complete and up to date Security Management Plan which will be based on the draft Security Management Plan set out in Appendix 2 of this Part 2 of this Schedule.</w:t>
      </w:r>
    </w:p>
    <w:p w:rsidR="00000000" w:rsidDel="00000000" w:rsidP="00000000" w:rsidRDefault="00000000" w:rsidRPr="00000000" w14:paraId="0000033F">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Security Management Plan, or any subsequent revision to it in accordance with paragraph</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1.4.4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Contractor shall amend it within 10 Business Days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and in any event no longer than 15 Business Days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1.4.2.2</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this</w:t>
      </w:r>
      <w:r w:rsidDel="00000000" w:rsidR="00000000" w:rsidRPr="00000000">
        <w:br w:type="page"/>
      </w: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88" w:lineRule="auto"/>
        <w:ind w:left="3119" w:right="38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may be unreasonably withheld or delayed. However any failure to approve the Security Management Plan on the grounds that it does not comply with the requirements set out in paragraph</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1.4.3.4 shall be deemed to be reasonable.</w:t>
      </w:r>
    </w:p>
    <w:p w:rsidR="00000000" w:rsidDel="00000000" w:rsidP="00000000" w:rsidRDefault="00000000" w:rsidRPr="00000000" w14:paraId="00000341">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Content of the Security Management Plan:</w:t>
      </w:r>
    </w:p>
    <w:p w:rsidR="00000000" w:rsidDel="00000000" w:rsidP="00000000" w:rsidRDefault="00000000" w:rsidRPr="00000000" w14:paraId="00000342">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will set out the security measures to be implemented and maintained by the Contractor in relation to all aspects of the Works and all processes associated with carrying out the Works and shall at all times comply with and specify security measures and procedures which are sufficient to ensure that the Works comply with the provisions of this schedule (including the principles set out in paragraph 1.3)</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43">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(including the draft version) should also set out the plans for transiting all security arrangements and responsibilities from those in place at the Contract Date to those incorporated in the Contractor's ISMS at the date notified by the Architect/Contract Administrator to the Contractor for the Contractor to meet the full obligations of the Security Requirements.</w:t>
      </w:r>
    </w:p>
    <w:p w:rsidR="00000000" w:rsidDel="00000000" w:rsidP="00000000" w:rsidRDefault="00000000" w:rsidRPr="00000000" w14:paraId="00000344">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will be structured in accordance with ISO/IEC27001 and ISO/IEC27002, cross-referencing if necessary to other schedules of this Contract which cover specific areas included within that standard.</w:t>
      </w:r>
    </w:p>
    <w:p w:rsidR="00000000" w:rsidDel="00000000" w:rsidP="00000000" w:rsidRDefault="00000000" w:rsidRPr="00000000" w14:paraId="00000345">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Security Management Plan shall be written in plain English in language which is readily comprehensible to the staff of the Contractor and the Employer engaged in the Works and shall only reference documents which are in the possession of the Employer or whose location is otherwise specified in this schedule.</w:t>
      </w:r>
    </w:p>
    <w:p w:rsidR="00000000" w:rsidDel="00000000" w:rsidP="00000000" w:rsidRDefault="00000000" w:rsidRPr="00000000" w14:paraId="00000346">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Amendment and Revision of the ISMS and Security Management Plan:</w:t>
      </w:r>
    </w:p>
    <w:p w:rsidR="00000000" w:rsidDel="00000000" w:rsidP="00000000" w:rsidRDefault="00000000" w:rsidRPr="00000000" w14:paraId="00000347">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ISMS and Security Management Plan will be fully reviewed and updated by the Contractor annually or from time to time to reflect:</w:t>
      </w:r>
    </w:p>
    <w:p w:rsidR="00000000" w:rsidDel="00000000" w:rsidP="00000000" w:rsidRDefault="00000000" w:rsidRPr="00000000" w14:paraId="00000348">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3544" w:right="380" w:hanging="42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emerging changes in Good Industry Practice;</w:t>
      </w:r>
    </w:p>
    <w:p w:rsidR="00000000" w:rsidDel="00000000" w:rsidP="00000000" w:rsidRDefault="00000000" w:rsidRPr="00000000" w14:paraId="00000349">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pos="3555"/>
        </w:tabs>
        <w:spacing w:after="240" w:before="0" w:line="288" w:lineRule="auto"/>
        <w:ind w:left="3544" w:right="380" w:hanging="425"/>
        <w:jc w:val="both"/>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change or proposed change to the Contractor System, the Works and/or associated processes;</w:t>
      </w:r>
      <w:r w:rsidDel="00000000" w:rsidR="00000000" w:rsidRPr="00000000">
        <w:rPr>
          <w:rtl w:val="0"/>
        </w:rPr>
      </w:r>
    </w:p>
    <w:p w:rsidR="00000000" w:rsidDel="00000000" w:rsidP="00000000" w:rsidRDefault="00000000" w:rsidRPr="00000000" w14:paraId="0000034A">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pos="2855"/>
        </w:tabs>
        <w:spacing w:after="240" w:before="0" w:line="288" w:lineRule="auto"/>
        <w:ind w:left="3544" w:right="380" w:hanging="42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new perceived or changed security threats; and</w:t>
      </w:r>
    </w:p>
    <w:p w:rsidR="00000000" w:rsidDel="00000000" w:rsidP="00000000" w:rsidRDefault="00000000" w:rsidRPr="00000000" w14:paraId="0000034B">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pos="2875"/>
        </w:tabs>
        <w:spacing w:after="240" w:before="0" w:line="288" w:lineRule="auto"/>
        <w:ind w:left="3544" w:right="380" w:hanging="425"/>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reasonable request by the Architect/Contract Administrator.</w:t>
      </w:r>
    </w:p>
    <w:p w:rsidR="00000000" w:rsidDel="00000000" w:rsidP="00000000" w:rsidRDefault="00000000" w:rsidRPr="00000000" w14:paraId="0000034C">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will provide the Architect/Contract Administrator with the results of such reviews as soon as reasonably practicable after their completion and amend the ISMS and Security Management Plan at no additional cost to the Employer. The results of the review should include, without limitation:</w:t>
      </w:r>
    </w:p>
    <w:p w:rsidR="00000000" w:rsidDel="00000000" w:rsidP="00000000" w:rsidRDefault="00000000" w:rsidRPr="00000000" w14:paraId="0000034D">
      <w:pPr>
        <w:keepNext w:val="0"/>
        <w:keepLines w:val="0"/>
        <w:pageBreakBefore w:val="0"/>
        <w:widowControl w:val="0"/>
        <w:numPr>
          <w:ilvl w:val="2"/>
          <w:numId w:val="13"/>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1506" w:right="380" w:firstLine="1187.999999999999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suggested improvements to the effectiveness of the ISMS;</w:t>
      </w:r>
    </w:p>
    <w:p w:rsidR="00000000" w:rsidDel="00000000" w:rsidP="00000000" w:rsidRDefault="00000000" w:rsidRPr="00000000" w14:paraId="0000034E">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1506" w:right="380" w:firstLine="1187.999999999999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updates to the risk assessments;</w:t>
      </w:r>
    </w:p>
    <w:p w:rsidR="00000000" w:rsidDel="00000000" w:rsidP="00000000" w:rsidRDefault="00000000" w:rsidRPr="00000000" w14:paraId="0000034F">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2694" w:right="38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proposed modifications to the procedures and controls that effect information security to respond to events that may impact on the ISMS; and</w:t>
      </w:r>
    </w:p>
    <w:p w:rsidR="00000000" w:rsidDel="00000000" w:rsidP="00000000" w:rsidRDefault="00000000" w:rsidRPr="00000000" w14:paraId="00000350">
      <w:pPr>
        <w:keepNext w:val="0"/>
        <w:keepLines w:val="0"/>
        <w:pageBreakBefore w:val="0"/>
        <w:widowControl w:val="0"/>
        <w:numPr>
          <w:ilvl w:val="1"/>
          <w:numId w:val="13"/>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2835" w:right="380" w:hanging="141.0000000000002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suggested improvements in measuring the effectiveness    of controls.</w:t>
      </w:r>
    </w:p>
    <w:p w:rsidR="00000000" w:rsidDel="00000000" w:rsidP="00000000" w:rsidRDefault="00000000" w:rsidRPr="00000000" w14:paraId="00000351">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receipt of the results of such reviews, the Architect/ Contract Administrator will approve any amendments or revisions to the ISMS or Security Management Plan in accordance with the process set out at paragraph 1.4.2.2</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52">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notify the Architect/Contract Administrator in advance of any change or amendment which the Contractor proposes to make to the ISMS or Security Management Plan (as a result of an Architect/Contract Administrator's request or change to the Works or otherwise) and shall not implement any such change until approved in writing by the Architect/Contract Administrator.</w:t>
      </w:r>
    </w:p>
    <w:p w:rsidR="00000000" w:rsidDel="00000000" w:rsidP="00000000" w:rsidRDefault="00000000" w:rsidRPr="00000000" w14:paraId="00000353">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Testing</w:t>
      </w:r>
    </w:p>
    <w:p w:rsidR="00000000" w:rsidDel="00000000" w:rsidP="00000000" w:rsidRDefault="00000000" w:rsidRPr="00000000" w14:paraId="00000354">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Contractor shall conduct tests of the ISMS ("Security Tests") on an annual basis or as otherwise agreed by the parties. The date, timing, content and conduct of such Security Tests shall be agreed in advance with the Architect/Contract Administrator.</w:t>
      </w:r>
    </w:p>
    <w:p w:rsidR="00000000" w:rsidDel="00000000" w:rsidP="00000000" w:rsidRDefault="00000000" w:rsidRPr="00000000" w14:paraId="00000355">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Architect/Contract Administrator shall be entitled to witness the conduct of the Security Tests. The Contractor shall provide the Architect/Contract Administrator with the results of such tests (in a form approved by the Employer in advance) as soon as practicable after completion of each Security Test.</w:t>
      </w:r>
    </w:p>
    <w:p w:rsidR="00000000" w:rsidDel="00000000" w:rsidP="00000000" w:rsidRDefault="00000000" w:rsidRPr="00000000" w14:paraId="00000356">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any other right of audit or access granted to the Employer pursuant to this contract, the Architect/Contract Administrator and/or its authorised representatives shall be entitled, at any time and without giving notice to the Contractor, to carry out such tests (including penetration tests) as it may deem necessary in relation to the ISMS and the Contractor's compliance with the ISMS and the Security Management Plan. The Architect/Contract Administrator may notify the Contractor of the results of such tests after completion of each such test. Security Tests shall be designed and implemented so as to minimise the impact on the carrying out the Works. If such tests adversely affect the Contractor's ability to carry out the Works in accordance with the Contract the Contractor shall be granted relief against any resultant under-performance for the period of the tests.</w:t>
      </w:r>
    </w:p>
    <w:p w:rsidR="00000000" w:rsidDel="00000000" w:rsidP="00000000" w:rsidRDefault="00000000" w:rsidRPr="00000000" w14:paraId="00000357">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any Security Test carried out pursuant to paragraphs 1.4.5.2  or 1.4.5.3 above reveals any actual or potential Breach of Security, the Contractor shall promptly notify the Architect/Contract Administrator of any changes to the ISMS and to the Security Management Plan (and the implementation thereof) which the Contractor proposes to make in order to correct such failure or weakness. Subject to the Architect/Contract Administrator's approval in accordance with paragraph (i)</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Contractor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Employer.</w:t>
      </w:r>
    </w:p>
    <w:p w:rsidR="00000000" w:rsidDel="00000000" w:rsidP="00000000" w:rsidRDefault="00000000" w:rsidRPr="00000000" w14:paraId="00000358">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240" w:before="0" w:line="288" w:lineRule="auto"/>
        <w:ind w:left="1434" w:right="380" w:hanging="100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Compliance with ISO/IEC 27001</w:t>
      </w:r>
    </w:p>
    <w:p w:rsidR="00000000" w:rsidDel="00000000" w:rsidP="00000000" w:rsidRDefault="00000000" w:rsidRPr="00000000" w14:paraId="00000359">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by the parties, the Contractor shall obtain independent certification of the ISMS to ISO/IEC 27001 within 12 months of the date of the Contract and shall maintain such certification for the duration of the Contract.</w:t>
      </w:r>
    </w:p>
    <w:p w:rsidR="00000000" w:rsidDel="00000000" w:rsidP="00000000" w:rsidRDefault="00000000" w:rsidRPr="00000000" w14:paraId="0000035A">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paragraph 1.5.1 above applies, if certain parts of the ISMS do not conform to Good IndustryPractice, or controls as described in ISO/IEC 27002 are not consistent with the Security Policy, and, as a result, the Contractor reasonably believes that it is not compliant with ISO/IEC 27001, the Contractor shall promptly notify the Architect/Contract Administrator of this and the Employer in its absolute discretion may waive the requirement for certification in respect of the relevant parts.</w:t>
      </w:r>
    </w:p>
    <w:p w:rsidR="00000000" w:rsidDel="00000000" w:rsidP="00000000" w:rsidRDefault="00000000" w:rsidRPr="00000000" w14:paraId="0000035B">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Architect/Contract Administrator shall be entitled to carry out such regular security audits as may be required and in accordance with Good Industry Practice, in order to ensure that the ISMS maintains compliance with the principles and practices of ISO 27001.</w:t>
      </w:r>
    </w:p>
    <w:p w:rsidR="00000000" w:rsidDel="00000000" w:rsidP="00000000" w:rsidRDefault="00000000" w:rsidRPr="00000000" w14:paraId="0000035C">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on the basis of evidence provided by such audits, it is the Architect/Contract Administrator's reasonable opinion that compliance with the principles and practices of ISO/IEC 27001 is not being achieved by the Contractor, then the Architect/Contract Administrator shall notify the Contractor of the same and give the Contractor a reasonable time (having regard to the extent and criticality of any non-compliance and any other relevant circumstances) to become compliant with the principles and practices of ISO/IEC 27001. If the Contractor does not become compliant within the required time then the Architect/Contract Administrator has the right to obtain an independent audit against these standards in whole or in part.</w:t>
      </w:r>
    </w:p>
    <w:p w:rsidR="00000000" w:rsidDel="00000000" w:rsidP="00000000" w:rsidRDefault="00000000" w:rsidRPr="00000000" w14:paraId="0000035D">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as a result of any such independent audit as described in paragraph 1.5.4 the Contractor is found to be non- compliant with the principles and practices of ISO/IEC 27001 then the Contractor shall, at its own expense, undertake those actions required in order to achieve the necessary compliance and shall reimburse in full the costs incurred by the Employer in obtaining such audit.</w:t>
      </w:r>
    </w:p>
    <w:p w:rsidR="00000000" w:rsidDel="00000000" w:rsidP="00000000" w:rsidRDefault="00000000" w:rsidRPr="00000000" w14:paraId="0000035E">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240" w:before="0" w:line="288" w:lineRule="auto"/>
        <w:ind w:left="1434" w:right="380" w:hanging="1008"/>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Breach of Security</w:t>
      </w:r>
    </w:p>
    <w:p w:rsidR="00000000" w:rsidDel="00000000" w:rsidP="00000000" w:rsidRDefault="00000000" w:rsidRPr="00000000" w14:paraId="0000035F">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360">
      <w:pPr>
        <w:keepNext w:val="0"/>
        <w:keepLines w:val="0"/>
        <w:pageBreakBefore w:val="0"/>
        <w:widowControl w:val="0"/>
        <w:numPr>
          <w:ilvl w:val="2"/>
          <w:numId w:val="10"/>
        </w:numPr>
        <w:pBdr>
          <w:top w:space="0" w:sz="0" w:val="nil"/>
          <w:left w:space="0" w:sz="0" w:val="nil"/>
          <w:bottom w:space="0" w:sz="0" w:val="nil"/>
          <w:right w:space="0" w:sz="0" w:val="nil"/>
          <w:between w:space="0" w:sz="0" w:val="nil"/>
        </w:pBdr>
        <w:shd w:fill="auto" w:val="clear"/>
        <w:spacing w:after="240" w:before="0" w:line="288" w:lineRule="auto"/>
        <w:ind w:left="2127" w:right="380" w:hanging="70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security incident management process, upon becoming aware of any of the circumstances referred to in paragraph 1.6.1, the Contractor shall:</w:t>
      </w:r>
    </w:p>
    <w:p w:rsidR="00000000" w:rsidDel="00000000" w:rsidP="00000000" w:rsidRDefault="00000000" w:rsidRPr="00000000" w14:paraId="00000361">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take all reasonable steps necessary to:</w:t>
      </w:r>
    </w:p>
    <w:p w:rsidR="00000000" w:rsidDel="00000000" w:rsidP="00000000" w:rsidRDefault="00000000" w:rsidRPr="00000000" w14:paraId="0000036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3544" w:right="380" w:hanging="566.9999999999999"/>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such breach or protect the integrity of the ISMS against any such potential or attempted breach or threat; and</w:t>
      </w:r>
    </w:p>
    <w:p w:rsidR="00000000" w:rsidDel="00000000" w:rsidP="00000000" w:rsidRDefault="00000000" w:rsidRPr="00000000" w14:paraId="0000036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tabs>
          <w:tab w:val="left" w:pos="3535"/>
        </w:tabs>
        <w:spacing w:after="240" w:before="0" w:line="288" w:lineRule="auto"/>
        <w:ind w:left="3544" w:right="380" w:hanging="566.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an equivalent breach in the future;</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88" w:lineRule="auto"/>
        <w:ind w:left="2127" w:right="38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steps shall include any action or changes reasonably required by the Architect/Contract Administrator; and</w:t>
      </w:r>
    </w:p>
    <w:p w:rsidR="00000000" w:rsidDel="00000000" w:rsidP="00000000" w:rsidRDefault="00000000" w:rsidRPr="00000000" w14:paraId="00000365">
      <w:pPr>
        <w:keepNext w:val="0"/>
        <w:keepLines w:val="0"/>
        <w:pageBreakBefore w:val="0"/>
        <w:widowControl w:val="0"/>
        <w:numPr>
          <w:ilvl w:val="3"/>
          <w:numId w:val="10"/>
        </w:numPr>
        <w:pBdr>
          <w:top w:space="0" w:sz="0" w:val="nil"/>
          <w:left w:space="0" w:sz="0" w:val="nil"/>
          <w:bottom w:space="0" w:sz="0" w:val="nil"/>
          <w:right w:space="0" w:sz="0" w:val="nil"/>
          <w:between w:space="0" w:sz="0" w:val="nil"/>
        </w:pBdr>
        <w:shd w:fill="auto" w:val="clear"/>
        <w:spacing w:after="240" w:before="0" w:line="288" w:lineRule="auto"/>
        <w:ind w:left="3119" w:right="380" w:hanging="991.9999999999999"/>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reasonably practicable provide to the Architect/Contract Administrator full details (using such reporting mechanism as defined by the ISMS) of the Breach of Security or the potential or attempted Breach of Security.</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Appendix 1 - Security Policy</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1"/>
          <w:smallCaps w:val="0"/>
          <w:strike w:val="0"/>
          <w:color w:val="000000"/>
          <w:sz w:val="21"/>
          <w:szCs w:val="21"/>
          <w:u w:val="none"/>
          <w:shd w:fill="auto" w:val="clear"/>
          <w:vertAlign w:val="baseline"/>
        </w:rPr>
      </w:pPr>
      <w:r w:rsidDel="00000000" w:rsidR="00000000" w:rsidRPr="00000000">
        <w:rPr>
          <w:rFonts w:ascii="Arial" w:cs="Arial" w:eastAsia="Arial" w:hAnsi="Arial"/>
          <w:b w:val="1"/>
          <w:i w:val="1"/>
          <w:smallCaps w:val="0"/>
          <w:strike w:val="0"/>
          <w:color w:val="000000"/>
          <w:sz w:val="21"/>
          <w:szCs w:val="21"/>
          <w:u w:val="none"/>
          <w:shd w:fill="auto" w:val="clear"/>
          <w:vertAlign w:val="baseline"/>
          <w:rtl w:val="0"/>
        </w:rPr>
        <w:t xml:space="preserve">[Guidance Note: Append Security Policy]</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Appendix 2 - Security Management Plan</w:t>
      </w:r>
    </w:p>
    <w:p w:rsidR="00000000" w:rsidDel="00000000" w:rsidP="00000000" w:rsidRDefault="00000000" w:rsidRPr="00000000" w14:paraId="00000369">
      <w:pPr>
        <w:ind w:left="426" w:right="382" w:firstLine="0"/>
        <w:jc w:val="center"/>
        <w:rPr>
          <w:color w:val="000000"/>
          <w:sz w:val="2"/>
          <w:szCs w:val="2"/>
        </w:rPr>
      </w:pPr>
      <w:r w:rsidDel="00000000" w:rsidR="00000000" w:rsidRPr="00000000">
        <w:rPr>
          <w:rtl w:val="0"/>
        </w:rPr>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left"/>
        <w:rPr>
          <w:rFonts w:ascii="Arial" w:cs="Arial" w:eastAsia="Arial" w:hAnsi="Arial"/>
          <w:b w:val="1"/>
          <w:i w:val="1"/>
          <w:smallCaps w:val="0"/>
          <w:strike w:val="0"/>
          <w:color w:val="000000"/>
          <w:sz w:val="21"/>
          <w:szCs w:val="21"/>
          <w:u w:val="none"/>
          <w:shd w:fill="auto" w:val="clear"/>
          <w:vertAlign w:val="baseline"/>
        </w:rPr>
      </w:pPr>
      <w:r w:rsidDel="00000000" w:rsidR="00000000" w:rsidRPr="00000000">
        <w:rPr>
          <w:rFonts w:ascii="Arial" w:cs="Arial" w:eastAsia="Arial" w:hAnsi="Arial"/>
          <w:b w:val="1"/>
          <w:i w:val="1"/>
          <w:smallCaps w:val="0"/>
          <w:strike w:val="0"/>
          <w:color w:val="000000"/>
          <w:sz w:val="21"/>
          <w:szCs w:val="21"/>
          <w:u w:val="none"/>
          <w:shd w:fill="auto" w:val="clear"/>
          <w:vertAlign w:val="baseline"/>
          <w:rtl w:val="0"/>
        </w:rPr>
        <w:t xml:space="preserve">[Guidance Note: Append Security Management Plan]</w:t>
      </w:r>
    </w:p>
    <w:p w:rsidR="00000000" w:rsidDel="00000000" w:rsidP="00000000" w:rsidRDefault="00000000" w:rsidRPr="00000000" w14:paraId="0000036B">
      <w:pPr>
        <w:widowControl w:val="1"/>
        <w:ind w:left="426" w:right="382" w:firstLine="0"/>
        <w:rPr>
          <w:rFonts w:ascii="Arial" w:cs="Arial" w:eastAsia="Arial" w:hAnsi="Arial"/>
          <w:b w:val="1"/>
          <w:i w:val="1"/>
          <w:sz w:val="21"/>
          <w:szCs w:val="21"/>
        </w:rPr>
      </w:pPr>
      <w:r w:rsidDel="00000000" w:rsidR="00000000" w:rsidRPr="00000000">
        <w:br w:type="page"/>
      </w: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96"/>
        </w:tabs>
        <w:spacing w:after="0" w:before="0" w:line="514"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[Guidance: insert schedule ref here]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t xml:space="preserve">CYBER ESSENTIALS</w:t>
      </w: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14" w:lineRule="auto"/>
        <w:ind w:left="426" w:right="382"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p w:rsidR="00000000" w:rsidDel="00000000" w:rsidP="00000000" w:rsidRDefault="00000000" w:rsidRPr="00000000" w14:paraId="0000036E">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514" w:lineRule="auto"/>
        <w:ind w:left="709" w:right="382" w:hanging="709"/>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DEFINITIONS</w:t>
      </w:r>
    </w:p>
    <w:p w:rsidR="00000000" w:rsidDel="00000000" w:rsidP="00000000" w:rsidRDefault="00000000" w:rsidRPr="00000000" w14:paraId="0000036F">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0" w:before="0" w:line="514" w:lineRule="auto"/>
        <w:ind w:left="792" w:right="382" w:hanging="79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Schedule, the following words shall have the following meanings:</w:t>
      </w:r>
    </w:p>
    <w:tbl>
      <w:tblPr>
        <w:tblStyle w:val="Table3"/>
        <w:tblW w:w="8320.0" w:type="dxa"/>
        <w:jc w:val="left"/>
        <w:tblInd w:w="709.0000000000001"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94"/>
        <w:gridCol w:w="3926"/>
        <w:tblGridChange w:id="0">
          <w:tblGrid>
            <w:gridCol w:w="4394"/>
            <w:gridCol w:w="3926"/>
          </w:tblGrid>
        </w:tblGridChange>
      </w:tblGrid>
      <w:tr>
        <w:trPr>
          <w:cantSplit w:val="0"/>
          <w:tblHeader w:val="0"/>
        </w:trPr>
        <w:tc>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r w:rsidDel="00000000" w:rsidR="00000000" w:rsidRPr="00000000">
              <w:rPr>
                <w:rtl w:val="0"/>
              </w:rPr>
            </w:r>
          </w:p>
        </w:tc>
        <w:tc>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https://www.gov</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.uk/government/ publications/cyber-essentials- scheme-overview;</w:t>
            </w:r>
          </w:p>
        </w:tc>
      </w:tr>
      <w:tr>
        <w:trPr>
          <w:cantSplit w:val="0"/>
          <w:tblHeader w:val="0"/>
        </w:trPr>
        <w:tc>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Basic Certificate"</w:t>
            </w:r>
            <w:r w:rsidDel="00000000" w:rsidR="00000000" w:rsidRPr="00000000">
              <w:rPr>
                <w:rtl w:val="0"/>
              </w:rPr>
            </w:r>
          </w:p>
        </w:tc>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certificate awarded on the basis of self-assessment, verified by an independent certification body, under the Cyber Essentials Scheme and is the basic level of assurance;</w:t>
            </w:r>
          </w:p>
        </w:tc>
      </w:tr>
      <w:tr>
        <w:trPr>
          <w:cantSplit w:val="0"/>
          <w:tblHeader w:val="0"/>
        </w:trPr>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Certificate"</w:t>
            </w:r>
          </w:p>
        </w:tc>
        <w:tc>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Basic Certificate, the Cyber Essentials Plus Certificate or the Cyber Essential Scheme certificate equivalent to be provided by the Contractor as set out in the Framework Data Sheet;</w:t>
            </w:r>
          </w:p>
        </w:tc>
      </w:tr>
      <w:tr>
        <w:trPr>
          <w:cantSplit w:val="0"/>
          <w:tblHeader w:val="0"/>
        </w:trPr>
        <w:tc>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 Scheme Data"</w:t>
            </w:r>
          </w:p>
        </w:tc>
        <w:tc>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sensitive and personal information and other relevant information as referred to in the Cyber Essentials Scheme; and</w:t>
            </w:r>
          </w:p>
        </w:tc>
      </w:tr>
      <w:tr>
        <w:trPr>
          <w:cantSplit w:val="0"/>
          <w:tblHeader w:val="0"/>
        </w:trPr>
        <w:tc>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 Certificate"</w:t>
            </w:r>
          </w:p>
        </w:tc>
        <w:tc>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00" w:line="288" w:lineRule="auto"/>
              <w:ind w:left="0"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certification awarded on the basis of external testing by an independent certification body of the Contractor's cyber security approach under the Cyber Essentials Scheme and is a more advanced level of assurance.</w:t>
            </w:r>
          </w:p>
        </w:tc>
      </w:tr>
    </w:tbl>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428"/>
        </w:tabs>
        <w:spacing w:after="0" w:before="0" w:line="269" w:lineRule="auto"/>
        <w:ind w:left="426" w:right="38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br w:type="page"/>
      </w:r>
      <w:r w:rsidDel="00000000" w:rsidR="00000000" w:rsidRPr="00000000">
        <w:rPr>
          <w:rtl w:val="0"/>
        </w:rPr>
      </w:r>
    </w:p>
    <w:p w:rsidR="00000000" w:rsidDel="00000000" w:rsidP="00000000" w:rsidRDefault="00000000" w:rsidRPr="00000000" w14:paraId="0000037B">
      <w:pPr>
        <w:ind w:left="426" w:right="382" w:firstLine="0"/>
        <w:rPr>
          <w:color w:val="000000"/>
          <w:sz w:val="2"/>
          <w:szCs w:val="2"/>
        </w:rPr>
        <w:sectPr>
          <w:headerReference r:id="rId15" w:type="first"/>
          <w:headerReference r:id="rId16" w:type="even"/>
          <w:footerReference r:id="rId17" w:type="first"/>
          <w:footerReference r:id="rId18" w:type="even"/>
          <w:type w:val="continuous"/>
          <w:pgSz w:h="16834" w:w="11909" w:orient="portrait"/>
          <w:pgMar w:bottom="1701" w:top="1701" w:left="1440" w:right="1440" w:header="0" w:footer="425"/>
        </w:sectPr>
      </w:pPr>
      <w:r w:rsidDel="00000000" w:rsidR="00000000" w:rsidRPr="00000000">
        <w:rPr>
          <w:color w:val="000000"/>
          <w:sz w:val="2"/>
          <w:szCs w:val="2"/>
          <w:rtl w:val="0"/>
        </w:rPr>
        <w:t xml:space="preserve"> </w:t>
      </w:r>
    </w:p>
    <w:p w:rsidR="00000000" w:rsidDel="00000000" w:rsidP="00000000" w:rsidRDefault="00000000" w:rsidRPr="00000000" w14:paraId="0000037C">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240" w:before="0" w:line="514" w:lineRule="auto"/>
        <w:ind w:left="709" w:right="380" w:hanging="709"/>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CYBER ESSENTIALS OBLIGATIONS</w:t>
      </w:r>
    </w:p>
    <w:p w:rsidR="00000000" w:rsidDel="00000000" w:rsidP="00000000" w:rsidRDefault="00000000" w:rsidRPr="00000000" w14:paraId="0000037D">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pos="466"/>
        </w:tabs>
        <w:spacing w:after="176" w:before="0" w:line="269"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 the Employer's Requirements require that the Contractor provide a Cyber Essentials Certificate prior to the execution of the Works the Contractor shall provide a valid Cyber Essentials Certificate, then on or prior to the commencement of the Works the Contractor delivers to the Employer evidence of the same. Where the Contractor fails to comply with this paragraph it shall be prohibited from commencing the carrying out of the works under any contract until such time as the Contractor has evidenced to the Employer its compliance with this paragraph 2.1.</w:t>
      </w:r>
    </w:p>
    <w:p w:rsidR="00000000" w:rsidDel="00000000" w:rsidP="00000000" w:rsidRDefault="00000000" w:rsidRPr="00000000" w14:paraId="0000037E">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pos="409"/>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 the Contractor continues to Process Cyber Essentials Scheme Data during the carrying out of the works the Contractor shall deliver to the Employer evidence of renewal of the Cyber Essentials Certificate on each anniversary of the first applicable certificate obtained by the Contractor under paragraph 2.1.</w:t>
      </w:r>
    </w:p>
    <w:p w:rsidR="00000000" w:rsidDel="00000000" w:rsidP="00000000" w:rsidRDefault="00000000" w:rsidRPr="00000000" w14:paraId="0000037F">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pos="447"/>
        </w:tabs>
        <w:spacing w:after="180" w:before="0" w:line="274" w:lineRule="auto"/>
        <w:ind w:left="426" w:right="382"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 the Contractor is due to Process Cyber Essentials Scheme Data after the commencement of the Works but before completion of the Works the Contractor shall deliver to the Employer evidence of:</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96"/>
        </w:tabs>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2.3.1 a valid and current Cyber Essentials Certificate before the Contractor Processes any such Cyber Essentials Scheme Data; and</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586"/>
        </w:tabs>
        <w:spacing w:after="180"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2.3.2 renewal of the valid Cyber Essentials Certificate on each anniversary of the first Cyber Essentials Scheme certificate obtained by the Contractor under paragraph 2.1.</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404"/>
        </w:tabs>
        <w:spacing w:after="184" w:before="0" w:line="274"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2.4 In the event that the Contractor fails to comply with paragraphs 2.2 or 2.3 (as applicable), the Employer reserves the right to terminate the Contractor’s employment under this Contract for default.</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235" w:before="0" w:line="269" w:lineRule="auto"/>
        <w:ind w:left="426"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2.5 The Contractor shall ensure that all sub-contracts with sub-contractors who Process Cyber Essentials Data contain provisions no less onerous on the sub-contractors than those imposed on the Contractor under this Contract in respect of the Cyber Essentials Scheme under paragraph 2.1 of this Schedule.</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90"/>
        </w:tabs>
        <w:spacing w:after="0" w:before="0" w:line="200" w:lineRule="auto"/>
        <w:ind w:left="0" w:right="38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2.6 This Schedule shall survive termination or expiry of this Contract.</w:t>
      </w:r>
    </w:p>
    <w:sectPr>
      <w:type w:val="continuous"/>
      <w:pgSz w:h="16834" w:w="11909" w:orient="portrait"/>
      <w:pgMar w:bottom="1701" w:top="1701" w:left="1440" w:right="1440" w:header="0" w:footer="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63"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AA">
    <w:pPr>
      <w:rPr>
        <w:color w:val="000000"/>
        <w:sz w:val="2"/>
        <w:szCs w:val="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73"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AC">
    <w:pPr>
      <w:rPr>
        <w:color w:val="000000"/>
        <w:sz w:val="2"/>
        <w:szCs w:val="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67"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AE">
    <w:pPr>
      <w:rPr>
        <w:color w:val="000000"/>
        <w:sz w:val="2"/>
        <w:szCs w:val="2"/>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864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140005156_2</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91"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B2">
    <w:pPr>
      <w:rPr>
        <w:color w:val="000000"/>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fafbfa" w:val="clear"/>
      <w:spacing w:after="0" w:before="0" w:line="240" w:lineRule="auto"/>
      <w:ind w:left="9221"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m</w:t>
    </w:r>
  </w:p>
  <w:p w:rsidR="00000000" w:rsidDel="00000000" w:rsidP="00000000" w:rsidRDefault="00000000" w:rsidRPr="00000000" w14:paraId="00000388">
    <w:pPr>
      <w:rPr>
        <w:color w:val="000000"/>
        <w:sz w:val="2"/>
        <w:szCs w:val="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fafbfa" w:val="clear"/>
      <w:spacing w:after="0" w:before="0" w:line="240" w:lineRule="auto"/>
      <w:ind w:left="9221"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m</w:t>
    </w:r>
  </w:p>
  <w:p w:rsidR="00000000" w:rsidDel="00000000" w:rsidP="00000000" w:rsidRDefault="00000000" w:rsidRPr="00000000" w14:paraId="0000038A">
    <w:pPr>
      <w:rPr>
        <w:color w:val="000000"/>
        <w:sz w:val="2"/>
        <w:szCs w:val="2"/>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019.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990"/>
      <w:gridCol w:w="5103"/>
      <w:gridCol w:w="1926"/>
      <w:tblGridChange w:id="0">
        <w:tblGrid>
          <w:gridCol w:w="1990"/>
          <w:gridCol w:w="5103"/>
          <w:gridCol w:w="1926"/>
        </w:tblGrid>
      </w:tblGridChange>
    </w:tblGrid>
    <w:tr>
      <w:trPr>
        <w:cantSplit w:val="1"/>
        <w:tblHeader w:val="0"/>
      </w:trPr>
      <w:tc>
        <w:tcPr/>
        <w:p w:rsidR="00000000" w:rsidDel="00000000" w:rsidP="00000000" w:rsidRDefault="00000000" w:rsidRPr="00000000" w14:paraId="0000038D">
          <w:pPr>
            <w:rPr>
              <w:color w:val="000000"/>
              <w:sz w:val="2"/>
              <w:szCs w:val="2"/>
            </w:rPr>
          </w:pPr>
          <w:r w:rsidDel="00000000" w:rsidR="00000000" w:rsidRPr="00000000">
            <w:rPr>
              <w:color w:val="000000"/>
              <w:sz w:val="2"/>
              <w:szCs w:val="2"/>
            </w:rPr>
            <w:drawing>
              <wp:inline distB="0" distT="0" distL="0" distR="0">
                <wp:extent cx="235585" cy="193675"/>
                <wp:effectExtent b="0" l="0" r="0" t="0"/>
                <wp:docPr id="2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35585" cy="193675"/>
                        </a:xfrm>
                        <a:prstGeom prst="rect"/>
                        <a:ln/>
                      </pic:spPr>
                    </pic:pic>
                  </a:graphicData>
                </a:graphic>
              </wp:inline>
            </w:drawing>
          </w:r>
          <w:r w:rsidDel="00000000" w:rsidR="00000000" w:rsidRPr="00000000">
            <w:rPr>
              <w:rtl w:val="0"/>
            </w:rPr>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Commercial</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Service</w:t>
          </w:r>
        </w:p>
        <w:p w:rsidR="00000000" w:rsidDel="00000000" w:rsidP="00000000" w:rsidRDefault="00000000" w:rsidRPr="00000000" w14:paraId="00000391">
          <w:pPr>
            <w:rPr>
              <w:color w:val="000000"/>
              <w:sz w:val="2"/>
              <w:szCs w:val="2"/>
            </w:rPr>
          </w:pPr>
          <w:r w:rsidDel="00000000" w:rsidR="00000000" w:rsidRPr="00000000">
            <w:rPr>
              <w:rtl w:val="0"/>
            </w:rPr>
          </w:r>
        </w:p>
      </w:tc>
      <w:tc>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00" w:right="0" w:firstLine="0"/>
            <w:jc w:val="left"/>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00" w:right="0" w:firstLine="0"/>
            <w:jc w:val="left"/>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00" w:right="0" w:firstLine="0"/>
            <w:jc w:val="left"/>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00" w:right="0" w:firstLine="0"/>
            <w:jc w:val="left"/>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00" w:right="0" w:firstLine="0"/>
            <w:jc w:val="left"/>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0" w:lineRule="auto"/>
            <w:ind w:left="100" w:right="0" w:firstLine="0"/>
            <w:jc w:val="center"/>
            <w:rPr>
              <w:rFonts w:ascii="Arial" w:cs="Arial" w:eastAsia="Arial" w:hAnsi="Arial"/>
              <w:b w:val="0"/>
              <w:i w:val="1"/>
              <w:smallCaps w:val="0"/>
              <w:strike w:val="0"/>
              <w:color w:val="000000"/>
              <w:sz w:val="21"/>
              <w:szCs w:val="21"/>
              <w:u w:val="none"/>
              <w:shd w:fill="auto" w:val="clear"/>
              <w:vertAlign w:val="baseline"/>
            </w:rPr>
          </w:pP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Standard 'boilerplate' amendments</w:t>
          </w:r>
        </w:p>
        <w:p w:rsidR="00000000" w:rsidDel="00000000" w:rsidP="00000000" w:rsidRDefault="00000000" w:rsidRPr="00000000" w14:paraId="00000398">
          <w:pPr>
            <w:rPr>
              <w:color w:val="000000"/>
              <w:sz w:val="2"/>
              <w:szCs w:val="2"/>
            </w:rPr>
          </w:pPr>
          <w:r w:rsidDel="00000000" w:rsidR="00000000" w:rsidRPr="00000000">
            <w:rPr>
              <w:rtl w:val="0"/>
            </w:rPr>
          </w:r>
        </w:p>
      </w:tc>
      <w:tc>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00" w:right="140" w:firstLine="0"/>
            <w:jc w:val="both"/>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00" w:right="1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
              <w:szCs w:val="2"/>
              <w:u w:val="none"/>
              <w:shd w:fill="auto" w:val="clear"/>
              <w:vertAlign w:val="baseline"/>
            </w:rPr>
            <w:drawing>
              <wp:inline distB="0" distT="0" distL="0" distR="0">
                <wp:extent cx="235585" cy="193675"/>
                <wp:effectExtent b="0" l="0" r="0" t="0"/>
                <wp:docPr id="2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35585" cy="193675"/>
                        </a:xfrm>
                        <a:prstGeom prst="rect"/>
                        <a:ln/>
                      </pic:spPr>
                    </pic:pic>
                  </a:graphicData>
                </a:graphic>
              </wp:inline>
            </w:drawing>
          </w: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00" w:right="14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Infrastructure and Projects Authority</w:t>
          </w:r>
        </w:p>
        <w:p w:rsidR="00000000" w:rsidDel="00000000" w:rsidP="00000000" w:rsidRDefault="00000000" w:rsidRPr="00000000" w14:paraId="0000039C">
          <w:pPr>
            <w:rPr>
              <w:color w:val="000000"/>
              <w:sz w:val="2"/>
              <w:szCs w:val="2"/>
            </w:rPr>
          </w:pPr>
          <w:r w:rsidDel="00000000" w:rsidR="00000000" w:rsidRPr="00000000">
            <w:rPr>
              <w:rtl w:val="0"/>
            </w:rPr>
          </w:r>
        </w:p>
      </w:tc>
    </w:tr>
  </w:tbl>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fefefe"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Crown</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fefefe"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Commercial</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fefefe"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Service</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Standard 'boilerplate' amendments</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fdfdfd"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Infrastructure</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fdfdfd"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and Projects</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fdfdfd" w:val="clear"/>
      <w:spacing w:after="0" w:before="0" w:line="240" w:lineRule="auto"/>
      <w:ind w:left="1032"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Authority</w:t>
    </w:r>
  </w:p>
  <w:p w:rsidR="00000000" w:rsidDel="00000000" w:rsidP="00000000" w:rsidRDefault="00000000" w:rsidRPr="00000000" w14:paraId="000003A5">
    <w:pPr>
      <w:rPr>
        <w:color w:val="000000"/>
        <w:sz w:val="2"/>
        <w:szCs w:val="2"/>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fefefe" w:val="clear"/>
      <w:spacing w:after="0" w:before="0" w:line="240" w:lineRule="auto"/>
      <w:ind w:left="1608"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Crown</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fefefe" w:val="clear"/>
      <w:spacing w:after="0" w:before="0" w:line="240" w:lineRule="auto"/>
      <w:ind w:left="1608"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Fonts w:ascii="Arial" w:cs="Arial" w:eastAsia="Arial" w:hAnsi="Arial"/>
        <w:b w:val="1"/>
        <w:i w:val="0"/>
        <w:smallCaps w:val="0"/>
        <w:strike w:val="0"/>
        <w:color w:val="000000"/>
        <w:sz w:val="31"/>
        <w:szCs w:val="31"/>
        <w:u w:val="none"/>
        <w:shd w:fill="auto" w:val="clear"/>
        <w:vertAlign w:val="baseline"/>
        <w:rtl w:val="0"/>
      </w:rPr>
      <w:t xml:space="preserve">Commercial</w:t>
    </w:r>
  </w:p>
  <w:p w:rsidR="00000000" w:rsidDel="00000000" w:rsidP="00000000" w:rsidRDefault="00000000" w:rsidRPr="00000000" w14:paraId="000003A8">
    <w:pPr>
      <w:rPr>
        <w:color w:val="000000"/>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0.2.%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2">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
    <w:lvl w:ilvl="0">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1.2.%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4">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5">
    <w:lvl w:ilvl="0">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1.2.2.%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6">
    <w:lvl w:ilvl="0">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1">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2">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3">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4">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5">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6">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7">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lvl w:ilvl="8">
      <w:start w:val="2"/>
      <w:numFmt w:val="decimal"/>
      <w:lvlText w:val="1.13.2.%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7">
    <w:lvl w:ilvl="0">
      <w:start w:val="1"/>
      <w:numFmt w:val="decimal"/>
      <w:lvlText w:val="%1."/>
      <w:lvlJc w:val="left"/>
      <w:pPr>
        <w:ind w:left="786" w:hanging="360.00000000000006"/>
      </w:pPr>
      <w:rPr>
        <w:color w:val="000000"/>
      </w:rPr>
    </w:lvl>
    <w:lvl w:ilvl="1">
      <w:start w:val="1"/>
      <w:numFmt w:val="lowerLetter"/>
      <w:lvlText w:val="%2."/>
      <w:lvlJc w:val="left"/>
      <w:pPr>
        <w:ind w:left="1506" w:hanging="360"/>
      </w:pPr>
      <w:rPr/>
    </w:lvl>
    <w:lvl w:ilvl="2">
      <w:start w:val="1"/>
      <w:numFmt w:val="lowerRoman"/>
      <w:lvlText w:val="%3."/>
      <w:lvlJc w:val="right"/>
      <w:pPr>
        <w:ind w:left="2226" w:hanging="180"/>
      </w:pPr>
      <w:rPr/>
    </w:lvl>
    <w:lvl w:ilvl="3">
      <w:start w:val="1"/>
      <w:numFmt w:val="decimal"/>
      <w:lvlText w:val="%4."/>
      <w:lvlJc w:val="left"/>
      <w:pPr>
        <w:ind w:left="2946" w:hanging="360"/>
      </w:pPr>
      <w:rPr/>
    </w:lvl>
    <w:lvl w:ilvl="4">
      <w:start w:val="1"/>
      <w:numFmt w:val="lowerLetter"/>
      <w:lvlText w:val="%5."/>
      <w:lvlJc w:val="left"/>
      <w:pPr>
        <w:ind w:left="3666" w:hanging="360"/>
      </w:pPr>
      <w:rPr/>
    </w:lvl>
    <w:lvl w:ilvl="5">
      <w:start w:val="1"/>
      <w:numFmt w:val="lowerRoman"/>
      <w:lvlText w:val="%6."/>
      <w:lvlJc w:val="right"/>
      <w:pPr>
        <w:ind w:left="4386" w:hanging="180"/>
      </w:pPr>
      <w:rPr/>
    </w:lvl>
    <w:lvl w:ilvl="6">
      <w:start w:val="1"/>
      <w:numFmt w:val="decimal"/>
      <w:lvlText w:val="%7."/>
      <w:lvlJc w:val="left"/>
      <w:pPr>
        <w:ind w:left="5106" w:hanging="360"/>
      </w:pPr>
      <w:rPr/>
    </w:lvl>
    <w:lvl w:ilvl="7">
      <w:start w:val="1"/>
      <w:numFmt w:val="lowerLetter"/>
      <w:lvlText w:val="%8."/>
      <w:lvlJc w:val="left"/>
      <w:pPr>
        <w:ind w:left="5826" w:hanging="360"/>
      </w:pPr>
      <w:rPr/>
    </w:lvl>
    <w:lvl w:ilvl="8">
      <w:start w:val="1"/>
      <w:numFmt w:val="lowerRoman"/>
      <w:lvlText w:val="%9."/>
      <w:lvlJc w:val="right"/>
      <w:pPr>
        <w:ind w:left="6546" w:hanging="180"/>
      </w:pPr>
      <w:rPr/>
    </w:lvl>
  </w:abstractNum>
  <w:abstractNum w:abstractNumId="8">
    <w:lvl w:ilvl="0">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3.%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9">
    <w:lvl w:ilvl="0">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1">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2">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3">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4">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5">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6">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7">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lvl w:ilvl="8">
      <w:start w:val="2"/>
      <w:numFmt w:val="decimal"/>
      <w:lvlText w:val="1.13.7.%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0">
    <w:lvl w:ilvl="0">
      <w:start w:val="1"/>
      <w:numFmt w:val="decimal"/>
      <w:lvlText w:val="%1."/>
      <w:lvlJc w:val="left"/>
      <w:pPr>
        <w:ind w:left="1434" w:hanging="1007.9999999999999"/>
      </w:pPr>
      <w:rPr/>
    </w:lvl>
    <w:lvl w:ilvl="1">
      <w:start w:val="1"/>
      <w:numFmt w:val="decimal"/>
      <w:lvlText w:val="%1.%2"/>
      <w:lvlJc w:val="left"/>
      <w:pPr>
        <w:ind w:left="1434" w:hanging="1007.9999999999999"/>
      </w:pPr>
      <w:rPr>
        <w:color w:val="000000"/>
      </w:rPr>
    </w:lvl>
    <w:lvl w:ilvl="2">
      <w:start w:val="1"/>
      <w:numFmt w:val="decimal"/>
      <w:lvlText w:val="%1.%2.%3"/>
      <w:lvlJc w:val="left"/>
      <w:pPr>
        <w:ind w:left="1434" w:hanging="1007.9999999999999"/>
      </w:pPr>
      <w:rPr>
        <w:color w:val="000000"/>
      </w:rPr>
    </w:lvl>
    <w:lvl w:ilvl="3">
      <w:start w:val="1"/>
      <w:numFmt w:val="decimal"/>
      <w:lvlText w:val="%1.%2.%3.%4"/>
      <w:lvlJc w:val="left"/>
      <w:pPr>
        <w:ind w:left="1434" w:hanging="1007.9999999999999"/>
      </w:pPr>
      <w:rPr>
        <w:color w:val="000000"/>
      </w:rPr>
    </w:lvl>
    <w:lvl w:ilvl="4">
      <w:start w:val="1"/>
      <w:numFmt w:val="decimal"/>
      <w:lvlText w:val="%1.%2.%3.%4.%5"/>
      <w:lvlJc w:val="left"/>
      <w:pPr>
        <w:ind w:left="1506" w:hanging="1080"/>
      </w:pPr>
      <w:rPr>
        <w:color w:val="000000"/>
      </w:rPr>
    </w:lvl>
    <w:lvl w:ilvl="5">
      <w:start w:val="1"/>
      <w:numFmt w:val="decimal"/>
      <w:lvlText w:val="%1.%2.%3.%4.%5.%6"/>
      <w:lvlJc w:val="left"/>
      <w:pPr>
        <w:ind w:left="1506" w:hanging="1080"/>
      </w:pPr>
      <w:rPr>
        <w:color w:val="000000"/>
      </w:rPr>
    </w:lvl>
    <w:lvl w:ilvl="6">
      <w:start w:val="1"/>
      <w:numFmt w:val="decimal"/>
      <w:lvlText w:val="%1.%2.%3.%4.%5.%6.%7"/>
      <w:lvlJc w:val="left"/>
      <w:pPr>
        <w:ind w:left="1866" w:hanging="1440"/>
      </w:pPr>
      <w:rPr>
        <w:color w:val="000000"/>
      </w:rPr>
    </w:lvl>
    <w:lvl w:ilvl="7">
      <w:start w:val="1"/>
      <w:numFmt w:val="decimal"/>
      <w:lvlText w:val="%1.%2.%3.%4.%5.%6.%7.%8"/>
      <w:lvlJc w:val="left"/>
      <w:pPr>
        <w:ind w:left="1866" w:hanging="1440"/>
      </w:pPr>
      <w:rPr>
        <w:color w:val="000000"/>
      </w:rPr>
    </w:lvl>
    <w:lvl w:ilvl="8">
      <w:start w:val="1"/>
      <w:numFmt w:val="decimal"/>
      <w:lvlText w:val="%1.%2.%3.%4.%5.%6.%7.%8.%9"/>
      <w:lvlJc w:val="left"/>
      <w:pPr>
        <w:ind w:left="2226" w:hanging="1800"/>
      </w:pPr>
      <w:rPr>
        <w:color w:val="000000"/>
      </w:rPr>
    </w:lvl>
  </w:abstractNum>
  <w:abstractNum w:abstractNumId="11">
    <w:lvl w:ilvl="0">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3.1.%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2">
    <w:lvl w:ilvl="0">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3.10.%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3">
    <w:lvl w:ilvl="0">
      <w:start w:val="3"/>
      <w:numFmt w:val="decimal"/>
      <w:lvlText w:val="1.4.%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4">
    <w:lvl w:ilvl="0">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4.1.%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5">
    <w:lvl w:ilvl="0">
      <w:start w:val="3"/>
      <w:numFmt w:val="decimal"/>
      <w:lvlText w:val="1.4.%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6">
    <w:lvl w:ilvl="0">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1">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2">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3">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4">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5">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6">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7">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lvl w:ilvl="8">
      <w:start w:val="2"/>
      <w:numFmt w:val="decimal"/>
      <w:lvlText w:val="1.14.%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7">
    <w:lvl w:ilvl="0">
      <w:start w:val="1"/>
      <w:numFmt w:val="decimal"/>
      <w:lvlText w:val="%1."/>
      <w:lvlJc w:val="left"/>
      <w:pPr>
        <w:ind w:left="360" w:hanging="360"/>
      </w:pPr>
      <w:rPr>
        <w:color w:val="000000"/>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1"/>
      <w:numFmt w:val="bullet"/>
      <w:lvlText w:val="•"/>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2."/>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19">
    <w:lvl w:ilvl="0">
      <w:start w:val="1"/>
      <w:numFmt w:val="bullet"/>
      <w:lvlText w:val="•"/>
      <w:lvlJc w:val="left"/>
      <w:pPr>
        <w:ind w:left="0" w:firstLine="0"/>
      </w:pPr>
      <w:rPr>
        <w:rFonts w:ascii="Arial" w:cs="Arial" w:eastAsia="Arial" w:hAnsi="Arial"/>
        <w:b w:val="0"/>
        <w:i w:val="0"/>
        <w:smallCaps w:val="0"/>
        <w:strike w:val="0"/>
        <w:color w:val="000000"/>
        <w:sz w:val="20"/>
        <w:szCs w:val="20"/>
        <w:u w:val="none"/>
        <w:vertAlign w:val="baseline"/>
      </w:rPr>
    </w:lvl>
    <w:lvl w:ilvl="1">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2">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3">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4">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5">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6">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7">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lvl w:ilvl="8">
      <w:start w:val="2"/>
      <w:numFmt w:val="lowerLetter"/>
      <w:lvlText w:val="(%2)"/>
      <w:lvlJc w:val="left"/>
      <w:pPr>
        <w:ind w:left="0" w:firstLine="0"/>
      </w:pPr>
      <w:rPr>
        <w:rFonts w:ascii="Arial" w:cs="Arial" w:eastAsia="Arial" w:hAnsi="Arial"/>
        <w:b w:val="0"/>
        <w:i w:val="0"/>
        <w:smallCaps w:val="0"/>
        <w:strike w:val="0"/>
        <w:color w:val="000000"/>
        <w:sz w:val="17"/>
        <w:szCs w:val="17"/>
        <w:u w:val="none"/>
        <w:vertAlign w:val="baseline"/>
      </w:rPr>
    </w:lvl>
  </w:abstractNum>
  <w:abstractNum w:abstractNumId="20">
    <w:lvl w:ilvl="0">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0.%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21">
    <w:lvl w:ilvl="0">
      <w:start w:val="3"/>
      <w:numFmt w:val="decimal"/>
      <w:lvlText w:val="1.4.%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3)"/>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22">
    <w:lvl w:ilvl="0">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2.%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23">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24">
    <w:lvl w:ilvl="0">
      <w:start w:val="1"/>
      <w:numFmt w:val="bullet"/>
      <w:lvlText w:val="●"/>
      <w:lvlJc w:val="left"/>
      <w:pPr>
        <w:ind w:left="1146" w:hanging="360"/>
      </w:pPr>
      <w:rPr>
        <w:rFonts w:ascii="Noto Sans Symbols" w:cs="Noto Sans Symbols" w:eastAsia="Noto Sans Symbols" w:hAnsi="Noto Sans Symbols"/>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25">
    <w:lvl w:ilvl="0">
      <w:start w:val="1"/>
      <w:numFmt w:val="bullet"/>
      <w:lvlText w:val="●"/>
      <w:lvlJc w:val="left"/>
      <w:pPr>
        <w:ind w:left="940" w:hanging="360"/>
      </w:pPr>
      <w:rPr>
        <w:rFonts w:ascii="Noto Sans Symbols" w:cs="Noto Sans Symbols" w:eastAsia="Noto Sans Symbols" w:hAnsi="Noto Sans Symbols"/>
      </w:rPr>
    </w:lvl>
    <w:lvl w:ilvl="1">
      <w:start w:val="1"/>
      <w:numFmt w:val="bullet"/>
      <w:lvlText w:val="o"/>
      <w:lvlJc w:val="left"/>
      <w:pPr>
        <w:ind w:left="1660" w:hanging="360"/>
      </w:pPr>
      <w:rPr>
        <w:rFonts w:ascii="Courier New" w:cs="Courier New" w:eastAsia="Courier New" w:hAnsi="Courier New"/>
      </w:rPr>
    </w:lvl>
    <w:lvl w:ilvl="2">
      <w:start w:val="1"/>
      <w:numFmt w:val="bullet"/>
      <w:lvlText w:val="▪"/>
      <w:lvlJc w:val="left"/>
      <w:pPr>
        <w:ind w:left="2380" w:hanging="360"/>
      </w:pPr>
      <w:rPr>
        <w:rFonts w:ascii="Noto Sans Symbols" w:cs="Noto Sans Symbols" w:eastAsia="Noto Sans Symbols" w:hAnsi="Noto Sans Symbols"/>
      </w:rPr>
    </w:lvl>
    <w:lvl w:ilvl="3">
      <w:start w:val="1"/>
      <w:numFmt w:val="bullet"/>
      <w:lvlText w:val="●"/>
      <w:lvlJc w:val="left"/>
      <w:pPr>
        <w:ind w:left="3100" w:hanging="360"/>
      </w:pPr>
      <w:rPr>
        <w:rFonts w:ascii="Noto Sans Symbols" w:cs="Noto Sans Symbols" w:eastAsia="Noto Sans Symbols" w:hAnsi="Noto Sans Symbols"/>
      </w:rPr>
    </w:lvl>
    <w:lvl w:ilvl="4">
      <w:start w:val="1"/>
      <w:numFmt w:val="bullet"/>
      <w:lvlText w:val="o"/>
      <w:lvlJc w:val="left"/>
      <w:pPr>
        <w:ind w:left="3820" w:hanging="360"/>
      </w:pPr>
      <w:rPr>
        <w:rFonts w:ascii="Courier New" w:cs="Courier New" w:eastAsia="Courier New" w:hAnsi="Courier New"/>
      </w:rPr>
    </w:lvl>
    <w:lvl w:ilvl="5">
      <w:start w:val="1"/>
      <w:numFmt w:val="bullet"/>
      <w:lvlText w:val="▪"/>
      <w:lvlJc w:val="left"/>
      <w:pPr>
        <w:ind w:left="4540" w:hanging="360"/>
      </w:pPr>
      <w:rPr>
        <w:rFonts w:ascii="Noto Sans Symbols" w:cs="Noto Sans Symbols" w:eastAsia="Noto Sans Symbols" w:hAnsi="Noto Sans Symbols"/>
      </w:rPr>
    </w:lvl>
    <w:lvl w:ilvl="6">
      <w:start w:val="1"/>
      <w:numFmt w:val="bullet"/>
      <w:lvlText w:val="●"/>
      <w:lvlJc w:val="left"/>
      <w:pPr>
        <w:ind w:left="5260" w:hanging="360"/>
      </w:pPr>
      <w:rPr>
        <w:rFonts w:ascii="Noto Sans Symbols" w:cs="Noto Sans Symbols" w:eastAsia="Noto Sans Symbols" w:hAnsi="Noto Sans Symbols"/>
      </w:rPr>
    </w:lvl>
    <w:lvl w:ilvl="7">
      <w:start w:val="1"/>
      <w:numFmt w:val="bullet"/>
      <w:lvlText w:val="o"/>
      <w:lvlJc w:val="left"/>
      <w:pPr>
        <w:ind w:left="5980" w:hanging="360"/>
      </w:pPr>
      <w:rPr>
        <w:rFonts w:ascii="Courier New" w:cs="Courier New" w:eastAsia="Courier New" w:hAnsi="Courier New"/>
      </w:rPr>
    </w:lvl>
    <w:lvl w:ilvl="8">
      <w:start w:val="1"/>
      <w:numFmt w:val="bullet"/>
      <w:lvlText w:val="▪"/>
      <w:lvlJc w:val="left"/>
      <w:pPr>
        <w:ind w:left="6700" w:hanging="360"/>
      </w:pPr>
      <w:rPr>
        <w:rFonts w:ascii="Noto Sans Symbols" w:cs="Noto Sans Symbols" w:eastAsia="Noto Sans Symbols" w:hAnsi="Noto Sans Symbols"/>
      </w:rPr>
    </w:lvl>
  </w:abstractNum>
  <w:abstractNum w:abstractNumId="26">
    <w:lvl w:ilvl="0">
      <w:start w:val="1"/>
      <w:numFmt w:val="bullet"/>
      <w:lvlText w:val="•"/>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27">
    <w:lvl w:ilvl="0">
      <w:start w:val="1"/>
      <w:numFmt w:val="decimal"/>
      <w:lvlText w:val="1.%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Roman"/>
      <w:lvlText w:val="(%3)"/>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upperLetter"/>
      <w:lvlText w:val="(%4)"/>
      <w:lvlJc w:val="left"/>
      <w:pPr>
        <w:ind w:left="0" w:firstLine="0"/>
      </w:pPr>
      <w:rPr>
        <w:rFonts w:ascii="Arial" w:cs="Arial" w:eastAsia="Arial" w:hAnsi="Arial"/>
        <w:b w:val="0"/>
        <w:i w:val="0"/>
        <w:smallCaps w:val="0"/>
        <w:strike w:val="0"/>
        <w:color w:val="000000"/>
        <w:sz w:val="20"/>
        <w:szCs w:val="20"/>
        <w:u w:val="none"/>
        <w:vertAlign w:val="baseline"/>
      </w:rPr>
    </w:lvl>
    <w:lvl w:ilvl="4">
      <w:start w:val="4"/>
      <w:numFmt w:val="lowerLetter"/>
      <w:lvlText w:val="(%5)"/>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Roman"/>
      <w:lvlText w:val="(%6)"/>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Roman"/>
      <w:lvlText w:val="(%6)"/>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Roman"/>
      <w:lvlText w:val="(%6)"/>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Roman"/>
      <w:lvlText w:val="(%6)"/>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2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0">
    <w:lvl w:ilvl="0">
      <w:start w:val="6"/>
      <w:numFmt w:val="decimal"/>
      <w:lvlText w:val="1.%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1">
    <w:lvl w:ilvl="0">
      <w:start w:val="10"/>
      <w:numFmt w:val="decimal"/>
      <w:lvlText w:val="1.%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lowerLetter"/>
      <w:lvlText w:val="(%2)"/>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3">
    <w:lvl w:ilvl="0">
      <w:start w:val="1"/>
      <w:numFmt w:val="decimal"/>
      <w:lvlText w:val="1.2.1.%1"/>
      <w:lvlJc w:val="left"/>
      <w:pPr>
        <w:ind w:left="0" w:firstLine="0"/>
      </w:pPr>
      <w:rPr>
        <w:b w:val="0"/>
        <w:i w:val="0"/>
        <w:smallCaps w:val="0"/>
        <w:strike w:val="0"/>
        <w:color w:val="000000"/>
        <w:sz w:val="18"/>
        <w:szCs w:val="18"/>
        <w:u w:val="none"/>
        <w:vertAlign w:val="baseline"/>
      </w:rPr>
    </w:lvl>
    <w:lvl w:ilvl="1">
      <w:start w:val="1"/>
      <w:numFmt w:val="decimal"/>
      <w:lvlText w:val="1.2.1.%1"/>
      <w:lvlJc w:val="left"/>
      <w:pPr>
        <w:ind w:left="0" w:firstLine="0"/>
      </w:pPr>
      <w:rPr>
        <w:b w:val="0"/>
        <w:i w:val="0"/>
        <w:smallCaps w:val="0"/>
        <w:strike w:val="0"/>
        <w:color w:val="000000"/>
        <w:sz w:val="18"/>
        <w:szCs w:val="18"/>
        <w:u w:val="none"/>
        <w:vertAlign w:val="baseline"/>
      </w:rPr>
    </w:lvl>
    <w:lvl w:ilvl="2">
      <w:start w:val="1"/>
      <w:numFmt w:val="decimal"/>
      <w:lvlText w:val="1.2.1.%1"/>
      <w:lvlJc w:val="left"/>
      <w:pPr>
        <w:ind w:left="0" w:firstLine="0"/>
      </w:pPr>
      <w:rPr>
        <w:b w:val="0"/>
        <w:i w:val="0"/>
        <w:smallCaps w:val="0"/>
        <w:strike w:val="0"/>
        <w:color w:val="000000"/>
        <w:sz w:val="18"/>
        <w:szCs w:val="18"/>
        <w:u w:val="none"/>
        <w:vertAlign w:val="baseline"/>
      </w:rPr>
    </w:lvl>
    <w:lvl w:ilvl="3">
      <w:start w:val="1"/>
      <w:numFmt w:val="decimal"/>
      <w:lvlText w:val="1.2.1.%1"/>
      <w:lvlJc w:val="left"/>
      <w:pPr>
        <w:ind w:left="0" w:firstLine="0"/>
      </w:pPr>
      <w:rPr>
        <w:b w:val="0"/>
        <w:i w:val="0"/>
        <w:smallCaps w:val="0"/>
        <w:strike w:val="0"/>
        <w:color w:val="000000"/>
        <w:sz w:val="18"/>
        <w:szCs w:val="18"/>
        <w:u w:val="none"/>
        <w:vertAlign w:val="baseline"/>
      </w:rPr>
    </w:lvl>
    <w:lvl w:ilvl="4">
      <w:start w:val="1"/>
      <w:numFmt w:val="decimal"/>
      <w:lvlText w:val="1.2.1.%1"/>
      <w:lvlJc w:val="left"/>
      <w:pPr>
        <w:ind w:left="0" w:firstLine="0"/>
      </w:pPr>
      <w:rPr>
        <w:b w:val="0"/>
        <w:i w:val="0"/>
        <w:smallCaps w:val="0"/>
        <w:strike w:val="0"/>
        <w:color w:val="000000"/>
        <w:sz w:val="18"/>
        <w:szCs w:val="18"/>
        <w:u w:val="none"/>
        <w:vertAlign w:val="baseline"/>
      </w:rPr>
    </w:lvl>
    <w:lvl w:ilvl="5">
      <w:start w:val="1"/>
      <w:numFmt w:val="decimal"/>
      <w:lvlText w:val="1.2.1.%1"/>
      <w:lvlJc w:val="left"/>
      <w:pPr>
        <w:ind w:left="0" w:firstLine="0"/>
      </w:pPr>
      <w:rPr>
        <w:b w:val="0"/>
        <w:i w:val="0"/>
        <w:smallCaps w:val="0"/>
        <w:strike w:val="0"/>
        <w:color w:val="000000"/>
        <w:sz w:val="18"/>
        <w:szCs w:val="18"/>
        <w:u w:val="none"/>
        <w:vertAlign w:val="baseline"/>
      </w:rPr>
    </w:lvl>
    <w:lvl w:ilvl="6">
      <w:start w:val="1"/>
      <w:numFmt w:val="decimal"/>
      <w:lvlText w:val="1.2.1.%1"/>
      <w:lvlJc w:val="left"/>
      <w:pPr>
        <w:ind w:left="0" w:firstLine="0"/>
      </w:pPr>
      <w:rPr>
        <w:b w:val="0"/>
        <w:i w:val="0"/>
        <w:smallCaps w:val="0"/>
        <w:strike w:val="0"/>
        <w:color w:val="000000"/>
        <w:sz w:val="18"/>
        <w:szCs w:val="18"/>
        <w:u w:val="none"/>
        <w:vertAlign w:val="baseline"/>
      </w:rPr>
    </w:lvl>
    <w:lvl w:ilvl="7">
      <w:start w:val="1"/>
      <w:numFmt w:val="decimal"/>
      <w:lvlText w:val="1.2.1.%1"/>
      <w:lvlJc w:val="left"/>
      <w:pPr>
        <w:ind w:left="0" w:firstLine="0"/>
      </w:pPr>
      <w:rPr>
        <w:b w:val="0"/>
        <w:i w:val="0"/>
        <w:smallCaps w:val="0"/>
        <w:strike w:val="0"/>
        <w:color w:val="000000"/>
        <w:sz w:val="18"/>
        <w:szCs w:val="18"/>
        <w:u w:val="none"/>
        <w:vertAlign w:val="baseline"/>
      </w:rPr>
    </w:lvl>
    <w:lvl w:ilvl="8">
      <w:start w:val="1"/>
      <w:numFmt w:val="decimal"/>
      <w:lvlText w:val="1.2.1.%1"/>
      <w:lvlJc w:val="left"/>
      <w:pPr>
        <w:ind w:left="0" w:firstLine="0"/>
      </w:pPr>
      <w:rPr>
        <w:b w:val="0"/>
        <w:i w:val="0"/>
        <w:smallCaps w:val="0"/>
        <w:strike w:val="0"/>
        <w:color w:val="000000"/>
        <w:sz w:val="18"/>
        <w:szCs w:val="18"/>
        <w:u w:val="none"/>
        <w:vertAlign w:val="baseline"/>
      </w:rPr>
    </w:lvl>
  </w:abstractNum>
  <w:abstractNum w:abstractNumId="34">
    <w:lvl w:ilvl="0">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4.2.%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5">
    <w:lvl w:ilvl="0">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4.3.%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6">
    <w:lvl w:ilvl="0">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4.4.%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7">
    <w:lvl w:ilvl="0">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1">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2">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3">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4">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5">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6">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7">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lvl w:ilvl="8">
      <w:start w:val="1"/>
      <w:numFmt w:val="decimal"/>
      <w:lvlText w:val="1.15.%1"/>
      <w:lvlJc w:val="left"/>
      <w:pPr>
        <w:ind w:left="0" w:firstLine="0"/>
      </w:pPr>
      <w:rPr>
        <w:rFonts w:ascii="Arial" w:cs="Arial" w:eastAsia="Arial" w:hAnsi="Arial"/>
        <w:b w:val="0"/>
        <w:i w:val="0"/>
        <w:smallCaps w:val="0"/>
        <w:strike w:val="0"/>
        <w:color w:val="000000"/>
        <w:sz w:val="20"/>
        <w:szCs w:val="20"/>
        <w:u w:val="none"/>
        <w:vertAlign w:val="baseline"/>
      </w:rPr>
    </w:lvl>
  </w:abstractNum>
  <w:abstractNum w:abstractNumId="38">
    <w:lvl w:ilvl="0">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1">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2">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3">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4">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5">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6">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7">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lvl w:ilvl="8">
      <w:start w:val="4"/>
      <w:numFmt w:val="decimal"/>
      <w:lvlText w:val="3.3.2.%1"/>
      <w:lvlJc w:val="left"/>
      <w:pPr>
        <w:ind w:left="0" w:firstLine="0"/>
      </w:pPr>
      <w:rPr>
        <w:rFonts w:ascii="Arial" w:cs="Arial" w:eastAsia="Arial" w:hAnsi="Arial"/>
        <w:b w:val="0"/>
        <w:i w:val="0"/>
        <w:smallCaps w:val="0"/>
        <w:strike w:val="0"/>
        <w:color w:val="000000"/>
        <w:sz w:val="20"/>
        <w:szCs w:val="20"/>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widowControl w:val="0"/>
    </w:pPr>
    <w:rPr>
      <w:color w:val="00000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harStyle3" w:customStyle="1">
    <w:name w:val="Char Style 3"/>
    <w:basedOn w:val="DefaultParagraphFont"/>
    <w:link w:val="Style2"/>
    <w:uiPriority w:val="99"/>
    <w:rPr>
      <w:rFonts w:ascii="Arial" w:cs="Arial" w:hAnsi="Arial"/>
      <w:spacing w:val="20"/>
      <w:sz w:val="54"/>
      <w:szCs w:val="54"/>
    </w:rPr>
  </w:style>
  <w:style w:type="character" w:styleId="CharStyle5" w:customStyle="1">
    <w:name w:val="Char Style 5"/>
    <w:basedOn w:val="DefaultParagraphFont"/>
    <w:link w:val="Style4"/>
    <w:uiPriority w:val="99"/>
    <w:rPr>
      <w:rFonts w:ascii="Arial" w:cs="Arial" w:hAnsi="Arial"/>
      <w:spacing w:val="0"/>
      <w:sz w:val="24"/>
      <w:szCs w:val="24"/>
    </w:rPr>
  </w:style>
  <w:style w:type="character" w:styleId="CharStyle7" w:customStyle="1">
    <w:name w:val="Char Style 7"/>
    <w:basedOn w:val="DefaultParagraphFont"/>
    <w:link w:val="Style6"/>
    <w:uiPriority w:val="99"/>
    <w:rPr>
      <w:rFonts w:ascii="Arial" w:cs="Arial" w:hAnsi="Arial"/>
      <w:spacing w:val="0"/>
      <w:sz w:val="17"/>
      <w:szCs w:val="17"/>
    </w:rPr>
  </w:style>
  <w:style w:type="character" w:styleId="CharStyle9" w:customStyle="1">
    <w:name w:val="Char Style 9"/>
    <w:basedOn w:val="DefaultParagraphFont"/>
    <w:link w:val="Style8"/>
    <w:uiPriority w:val="99"/>
    <w:rPr>
      <w:rFonts w:ascii="Arial" w:cs="Arial" w:hAnsi="Arial"/>
      <w:b w:val="1"/>
      <w:bCs w:val="1"/>
      <w:spacing w:val="0"/>
      <w:sz w:val="31"/>
      <w:szCs w:val="31"/>
    </w:rPr>
  </w:style>
  <w:style w:type="character" w:styleId="CharStyle11" w:customStyle="1">
    <w:name w:val="Char Style 11"/>
    <w:basedOn w:val="DefaultParagraphFont"/>
    <w:link w:val="Style10"/>
    <w:uiPriority w:val="99"/>
    <w:rPr>
      <w:rFonts w:ascii="Arial" w:cs="Arial" w:hAnsi="Arial"/>
      <w:spacing w:val="0"/>
      <w:sz w:val="20"/>
      <w:szCs w:val="20"/>
    </w:rPr>
  </w:style>
  <w:style w:type="character" w:styleId="CharStyle13" w:customStyle="1">
    <w:name w:val="Char Style 13"/>
    <w:basedOn w:val="DefaultParagraphFont"/>
    <w:link w:val="Style12"/>
    <w:uiPriority w:val="99"/>
    <w:rPr>
      <w:rFonts w:ascii="Arial" w:cs="Arial" w:hAnsi="Arial"/>
      <w:i w:val="1"/>
      <w:iCs w:val="1"/>
      <w:spacing w:val="0"/>
      <w:sz w:val="21"/>
      <w:szCs w:val="21"/>
    </w:rPr>
  </w:style>
  <w:style w:type="character" w:styleId="CharStyle15" w:customStyle="1">
    <w:name w:val="Char Style 15"/>
    <w:basedOn w:val="DefaultParagraphFont"/>
    <w:link w:val="Style14"/>
    <w:uiPriority w:val="99"/>
    <w:rPr>
      <w:rFonts w:ascii="Arial" w:cs="Arial" w:hAnsi="Arial"/>
      <w:spacing w:val="0"/>
      <w:sz w:val="22"/>
      <w:szCs w:val="22"/>
    </w:rPr>
  </w:style>
  <w:style w:type="character" w:styleId="CharStyle16" w:customStyle="1">
    <w:name w:val="Char Style 16"/>
    <w:basedOn w:val="CharStyle15"/>
    <w:uiPriority w:val="99"/>
    <w:rPr>
      <w:rFonts w:ascii="Arial" w:cs="Arial" w:hAnsi="Arial"/>
      <w:b w:val="1"/>
      <w:bCs w:val="1"/>
      <w:spacing w:val="0"/>
      <w:sz w:val="22"/>
      <w:szCs w:val="22"/>
    </w:rPr>
  </w:style>
  <w:style w:type="character" w:styleId="CharStyle18" w:customStyle="1">
    <w:name w:val="Char Style 18"/>
    <w:basedOn w:val="DefaultParagraphFont"/>
    <w:link w:val="Style17"/>
    <w:uiPriority w:val="99"/>
    <w:rPr>
      <w:rFonts w:ascii="Arial" w:cs="Arial" w:hAnsi="Arial"/>
      <w:b w:val="1"/>
      <w:bCs w:val="1"/>
      <w:spacing w:val="0"/>
      <w:sz w:val="20"/>
      <w:szCs w:val="20"/>
    </w:rPr>
  </w:style>
  <w:style w:type="character" w:styleId="CharStyle20" w:customStyle="1">
    <w:name w:val="Char Style 20"/>
    <w:basedOn w:val="DefaultParagraphFont"/>
    <w:link w:val="Style19"/>
    <w:uiPriority w:val="99"/>
    <w:rPr>
      <w:rFonts w:ascii="Arial" w:cs="Arial" w:hAnsi="Arial"/>
      <w:spacing w:val="0"/>
      <w:sz w:val="20"/>
      <w:szCs w:val="20"/>
    </w:rPr>
  </w:style>
  <w:style w:type="character" w:styleId="CharStyle22" w:customStyle="1">
    <w:name w:val="Char Style 22"/>
    <w:basedOn w:val="DefaultParagraphFont"/>
    <w:link w:val="Style21"/>
    <w:uiPriority w:val="99"/>
    <w:rPr>
      <w:rFonts w:ascii="Arial" w:cs="Arial" w:hAnsi="Arial"/>
      <w:spacing w:val="0"/>
      <w:sz w:val="30"/>
      <w:szCs w:val="30"/>
    </w:rPr>
  </w:style>
  <w:style w:type="character" w:styleId="CharStyle23" w:customStyle="1">
    <w:name w:val="Char Style 23"/>
    <w:basedOn w:val="CharStyle22"/>
    <w:uiPriority w:val="99"/>
    <w:rPr>
      <w:rFonts w:ascii="Arial" w:cs="Arial" w:hAnsi="Arial"/>
      <w:color w:val="2e74b5"/>
      <w:spacing w:val="0"/>
      <w:sz w:val="30"/>
      <w:szCs w:val="30"/>
    </w:rPr>
  </w:style>
  <w:style w:type="character" w:styleId="TOC4Char" w:customStyle="1">
    <w:name w:val="TOC 4 Char"/>
    <w:basedOn w:val="DefaultParagraphFont"/>
    <w:link w:val="TOC4"/>
    <w:uiPriority w:val="99"/>
    <w:rPr>
      <w:rFonts w:ascii="Arial" w:cs="Arial" w:hAnsi="Arial"/>
      <w:b w:val="1"/>
      <w:bCs w:val="1"/>
      <w:spacing w:val="0"/>
      <w:sz w:val="20"/>
      <w:szCs w:val="20"/>
    </w:rPr>
  </w:style>
  <w:style w:type="character" w:styleId="CharStyle26" w:customStyle="1">
    <w:name w:val="Char Style 26"/>
    <w:basedOn w:val="TOC4Char"/>
    <w:uiPriority w:val="99"/>
    <w:rPr>
      <w:rFonts w:ascii="Arial" w:cs="Arial" w:hAnsi="Arial"/>
      <w:b w:val="0"/>
      <w:bCs w:val="0"/>
      <w:noProof w:val="1"/>
      <w:spacing w:val="0"/>
      <w:sz w:val="20"/>
      <w:szCs w:val="20"/>
    </w:rPr>
  </w:style>
  <w:style w:type="character" w:styleId="TOC1Char" w:customStyle="1">
    <w:name w:val="TOC 1 Char"/>
    <w:basedOn w:val="DefaultParagraphFont"/>
    <w:link w:val="TOC1"/>
    <w:uiPriority w:val="99"/>
    <w:rPr>
      <w:rFonts w:ascii="Arial" w:cs="Arial" w:hAnsi="Arial"/>
      <w:spacing w:val="0"/>
      <w:sz w:val="20"/>
      <w:szCs w:val="20"/>
    </w:rPr>
  </w:style>
  <w:style w:type="character" w:styleId="CharStyle30" w:customStyle="1">
    <w:name w:val="Char Style 30"/>
    <w:basedOn w:val="DefaultParagraphFont"/>
    <w:link w:val="Style29"/>
    <w:uiPriority w:val="99"/>
    <w:rPr>
      <w:rFonts w:ascii="Arial" w:cs="Arial" w:hAnsi="Arial"/>
      <w:b w:val="1"/>
      <w:bCs w:val="1"/>
      <w:spacing w:val="0"/>
      <w:sz w:val="20"/>
      <w:szCs w:val="20"/>
    </w:rPr>
  </w:style>
  <w:style w:type="character" w:styleId="CharStyle32" w:customStyle="1">
    <w:name w:val="Char Style 32"/>
    <w:basedOn w:val="DefaultParagraphFont"/>
    <w:link w:val="Style31"/>
    <w:uiPriority w:val="99"/>
    <w:rPr>
      <w:rFonts w:ascii="Arial" w:cs="Arial" w:hAnsi="Arial"/>
      <w:b w:val="1"/>
      <w:bCs w:val="1"/>
      <w:spacing w:val="0"/>
      <w:sz w:val="31"/>
      <w:szCs w:val="31"/>
    </w:rPr>
  </w:style>
  <w:style w:type="character" w:styleId="CharStyle34" w:customStyle="1">
    <w:name w:val="Char Style 34"/>
    <w:basedOn w:val="DefaultParagraphFont"/>
    <w:link w:val="Style33"/>
    <w:uiPriority w:val="99"/>
    <w:rPr>
      <w:rFonts w:ascii="Arial" w:cs="Arial" w:hAnsi="Arial"/>
      <w:b w:val="1"/>
      <w:bCs w:val="1"/>
      <w:spacing w:val="0"/>
      <w:sz w:val="31"/>
      <w:szCs w:val="31"/>
    </w:rPr>
  </w:style>
  <w:style w:type="character" w:styleId="CharStyle35" w:customStyle="1">
    <w:name w:val="Char Style 35"/>
    <w:basedOn w:val="CharStyle11"/>
    <w:uiPriority w:val="99"/>
    <w:rPr>
      <w:rFonts w:ascii="Arial" w:cs="Arial" w:hAnsi="Arial"/>
      <w:b w:val="1"/>
      <w:bCs w:val="1"/>
      <w:spacing w:val="0"/>
      <w:sz w:val="20"/>
      <w:szCs w:val="20"/>
    </w:rPr>
  </w:style>
  <w:style w:type="character" w:styleId="CharStyle36" w:customStyle="1">
    <w:name w:val="Char Style 36"/>
    <w:basedOn w:val="CharStyle9"/>
    <w:uiPriority w:val="99"/>
    <w:rPr>
      <w:rFonts w:ascii="Arial" w:cs="Arial" w:hAnsi="Arial"/>
      <w:b w:val="0"/>
      <w:bCs w:val="0"/>
      <w:i w:val="1"/>
      <w:iCs w:val="1"/>
      <w:noProof w:val="1"/>
      <w:spacing w:val="0"/>
      <w:sz w:val="47"/>
      <w:szCs w:val="47"/>
    </w:rPr>
  </w:style>
  <w:style w:type="character" w:styleId="CharStyle37" w:customStyle="1">
    <w:name w:val="Char Style 37"/>
    <w:basedOn w:val="CharStyle9"/>
    <w:uiPriority w:val="99"/>
    <w:rPr>
      <w:rFonts w:ascii="Arial" w:cs="Arial" w:hAnsi="Arial"/>
      <w:b w:val="0"/>
      <w:bCs w:val="0"/>
      <w:spacing w:val="-20"/>
      <w:sz w:val="19"/>
      <w:szCs w:val="19"/>
    </w:rPr>
  </w:style>
  <w:style w:type="character" w:styleId="CharStyle38" w:customStyle="1">
    <w:name w:val="Char Style 38"/>
    <w:basedOn w:val="CharStyle13"/>
    <w:uiPriority w:val="99"/>
    <w:rPr>
      <w:rFonts w:ascii="Arial" w:cs="Arial" w:hAnsi="Arial"/>
      <w:i w:val="1"/>
      <w:iCs w:val="1"/>
      <w:spacing w:val="0"/>
      <w:sz w:val="21"/>
      <w:szCs w:val="21"/>
    </w:rPr>
  </w:style>
  <w:style w:type="character" w:styleId="CharStyle39" w:customStyle="1">
    <w:name w:val="Char Style 39"/>
    <w:basedOn w:val="CharStyle11"/>
    <w:uiPriority w:val="99"/>
    <w:rPr>
      <w:rFonts w:ascii="Arial" w:cs="Arial" w:hAnsi="Arial"/>
      <w:spacing w:val="0"/>
      <w:sz w:val="17"/>
      <w:szCs w:val="17"/>
    </w:rPr>
  </w:style>
  <w:style w:type="character" w:styleId="CharStyle41" w:customStyle="1">
    <w:name w:val="Char Style 41"/>
    <w:basedOn w:val="DefaultParagraphFont"/>
    <w:link w:val="Style40"/>
    <w:uiPriority w:val="99"/>
    <w:rPr>
      <w:rFonts w:ascii="Arial" w:cs="Arial" w:hAnsi="Arial"/>
      <w:b w:val="1"/>
      <w:bCs w:val="1"/>
      <w:spacing w:val="0"/>
      <w:sz w:val="20"/>
      <w:szCs w:val="20"/>
    </w:rPr>
  </w:style>
  <w:style w:type="character" w:styleId="CharStyle42" w:customStyle="1">
    <w:name w:val="Char Style 42"/>
    <w:basedOn w:val="CharStyle41"/>
    <w:uiPriority w:val="99"/>
    <w:rPr>
      <w:rFonts w:ascii="Arial" w:cs="Arial" w:hAnsi="Arial"/>
      <w:b w:val="1"/>
      <w:bCs w:val="1"/>
      <w:spacing w:val="0"/>
      <w:sz w:val="20"/>
      <w:szCs w:val="20"/>
    </w:rPr>
  </w:style>
  <w:style w:type="character" w:styleId="CharStyle43" w:customStyle="1">
    <w:name w:val="Char Style 43"/>
    <w:basedOn w:val="CharStyle11"/>
    <w:uiPriority w:val="99"/>
    <w:rPr>
      <w:rFonts w:ascii="Arial" w:cs="Arial" w:hAnsi="Arial"/>
      <w:b w:val="1"/>
      <w:bCs w:val="1"/>
      <w:spacing w:val="0"/>
      <w:sz w:val="20"/>
      <w:szCs w:val="20"/>
    </w:rPr>
  </w:style>
  <w:style w:type="character" w:styleId="CharStyle44" w:customStyle="1">
    <w:name w:val="Char Style 44"/>
    <w:basedOn w:val="CharStyle41"/>
    <w:uiPriority w:val="99"/>
    <w:rPr>
      <w:rFonts w:ascii="Arial" w:cs="Arial" w:hAnsi="Arial"/>
      <w:b w:val="1"/>
      <w:bCs w:val="1"/>
      <w:spacing w:val="0"/>
      <w:sz w:val="20"/>
      <w:szCs w:val="20"/>
    </w:rPr>
  </w:style>
  <w:style w:type="character" w:styleId="CharStyle45" w:customStyle="1">
    <w:name w:val="Char Style 45"/>
    <w:basedOn w:val="CharStyle41"/>
    <w:uiPriority w:val="99"/>
    <w:rPr>
      <w:rFonts w:ascii="Arial" w:cs="Arial" w:hAnsi="Arial"/>
      <w:b w:val="0"/>
      <w:bCs w:val="0"/>
      <w:spacing w:val="0"/>
      <w:sz w:val="20"/>
      <w:szCs w:val="20"/>
    </w:rPr>
  </w:style>
  <w:style w:type="character" w:styleId="CharStyle46" w:customStyle="1">
    <w:name w:val="Char Style 46"/>
    <w:basedOn w:val="CharStyle11"/>
    <w:uiPriority w:val="99"/>
    <w:rPr>
      <w:rFonts w:ascii="Arial" w:cs="Arial" w:hAnsi="Arial"/>
      <w:noProof w:val="1"/>
      <w:spacing w:val="0"/>
      <w:sz w:val="22"/>
      <w:szCs w:val="22"/>
    </w:rPr>
  </w:style>
  <w:style w:type="character" w:styleId="CharStyle47" w:customStyle="1">
    <w:name w:val="Char Style 47"/>
    <w:basedOn w:val="CharStyle18"/>
    <w:uiPriority w:val="99"/>
    <w:rPr>
      <w:rFonts w:ascii="Arial" w:cs="Arial" w:hAnsi="Arial"/>
      <w:b w:val="0"/>
      <w:bCs w:val="0"/>
      <w:spacing w:val="0"/>
      <w:sz w:val="20"/>
      <w:szCs w:val="20"/>
    </w:rPr>
  </w:style>
  <w:style w:type="character" w:styleId="CharStyle48" w:customStyle="1">
    <w:name w:val="Char Style 48"/>
    <w:basedOn w:val="CharStyle18"/>
    <w:uiPriority w:val="99"/>
    <w:rPr>
      <w:rFonts w:ascii="Arial" w:cs="Arial" w:hAnsi="Arial"/>
      <w:b w:val="1"/>
      <w:bCs w:val="1"/>
      <w:spacing w:val="0"/>
      <w:sz w:val="20"/>
      <w:szCs w:val="20"/>
    </w:rPr>
  </w:style>
  <w:style w:type="character" w:styleId="CharStyle49" w:customStyle="1">
    <w:name w:val="Char Style 49"/>
    <w:basedOn w:val="CharStyle41"/>
    <w:uiPriority w:val="99"/>
    <w:rPr>
      <w:rFonts w:ascii="Arial" w:cs="Arial" w:hAnsi="Arial"/>
      <w:b w:val="0"/>
      <w:bCs w:val="0"/>
      <w:spacing w:val="0"/>
      <w:sz w:val="20"/>
      <w:szCs w:val="20"/>
    </w:rPr>
  </w:style>
  <w:style w:type="character" w:styleId="CharStyle50" w:customStyle="1">
    <w:name w:val="Char Style 50"/>
    <w:basedOn w:val="CharStyle41"/>
    <w:uiPriority w:val="99"/>
    <w:rPr>
      <w:rFonts w:ascii="Arial" w:cs="Arial" w:hAnsi="Arial"/>
      <w:b w:val="1"/>
      <w:bCs w:val="1"/>
      <w:spacing w:val="0"/>
      <w:sz w:val="20"/>
      <w:szCs w:val="20"/>
    </w:rPr>
  </w:style>
  <w:style w:type="character" w:styleId="CharStyle51" w:customStyle="1">
    <w:name w:val="Char Style 51"/>
    <w:basedOn w:val="CharStyle41"/>
    <w:uiPriority w:val="99"/>
    <w:rPr>
      <w:rFonts w:ascii="Arial" w:cs="Arial" w:hAnsi="Arial"/>
      <w:b w:val="1"/>
      <w:bCs w:val="1"/>
      <w:spacing w:val="0"/>
      <w:sz w:val="20"/>
      <w:szCs w:val="20"/>
    </w:rPr>
  </w:style>
  <w:style w:type="character" w:styleId="CharStyle52" w:customStyle="1">
    <w:name w:val="Char Style 52"/>
    <w:basedOn w:val="CharStyle41"/>
    <w:uiPriority w:val="99"/>
    <w:rPr>
      <w:rFonts w:ascii="Arial" w:cs="Arial" w:hAnsi="Arial"/>
      <w:b w:val="1"/>
      <w:bCs w:val="1"/>
      <w:spacing w:val="0"/>
      <w:sz w:val="20"/>
      <w:szCs w:val="20"/>
    </w:rPr>
  </w:style>
  <w:style w:type="character" w:styleId="CharStyle53" w:customStyle="1">
    <w:name w:val="Char Style 53"/>
    <w:basedOn w:val="CharStyle41"/>
    <w:uiPriority w:val="99"/>
    <w:rPr>
      <w:rFonts w:ascii="Arial" w:cs="Arial" w:hAnsi="Arial"/>
      <w:b w:val="0"/>
      <w:bCs w:val="0"/>
      <w:spacing w:val="0"/>
      <w:sz w:val="20"/>
      <w:szCs w:val="20"/>
    </w:rPr>
  </w:style>
  <w:style w:type="character" w:styleId="CharStyle54" w:customStyle="1">
    <w:name w:val="Char Style 54"/>
    <w:basedOn w:val="CharStyle9"/>
    <w:uiPriority w:val="99"/>
    <w:rPr>
      <w:rFonts w:ascii="Arial" w:cs="Arial" w:hAnsi="Arial"/>
      <w:b w:val="0"/>
      <w:bCs w:val="0"/>
      <w:spacing w:val="-20"/>
      <w:sz w:val="19"/>
      <w:szCs w:val="19"/>
    </w:rPr>
  </w:style>
  <w:style w:type="character" w:styleId="CharStyle55" w:customStyle="1">
    <w:name w:val="Char Style 55"/>
    <w:basedOn w:val="CharStyle18"/>
    <w:uiPriority w:val="99"/>
    <w:rPr>
      <w:rFonts w:ascii="Arial" w:cs="Arial" w:hAnsi="Arial"/>
      <w:b w:val="1"/>
      <w:bCs w:val="1"/>
      <w:spacing w:val="0"/>
      <w:sz w:val="20"/>
      <w:szCs w:val="20"/>
    </w:rPr>
  </w:style>
  <w:style w:type="character" w:styleId="CharStyle56" w:customStyle="1">
    <w:name w:val="Char Style 56"/>
    <w:basedOn w:val="CharStyle41"/>
    <w:uiPriority w:val="99"/>
    <w:rPr>
      <w:rFonts w:ascii="Arial" w:cs="Arial" w:hAnsi="Arial"/>
      <w:b w:val="1"/>
      <w:bCs w:val="1"/>
      <w:spacing w:val="0"/>
      <w:sz w:val="20"/>
      <w:szCs w:val="20"/>
    </w:rPr>
  </w:style>
  <w:style w:type="character" w:styleId="CharStyle57" w:customStyle="1">
    <w:name w:val="Char Style 57"/>
    <w:basedOn w:val="CharStyle11"/>
    <w:uiPriority w:val="99"/>
    <w:rPr>
      <w:rFonts w:ascii="Arial" w:cs="Arial" w:hAnsi="Arial"/>
      <w:b w:val="1"/>
      <w:bCs w:val="1"/>
      <w:spacing w:val="0"/>
      <w:sz w:val="20"/>
      <w:szCs w:val="20"/>
    </w:rPr>
  </w:style>
  <w:style w:type="character" w:styleId="CharStyle58" w:customStyle="1">
    <w:name w:val="Char Style 58"/>
    <w:basedOn w:val="CharStyle9"/>
    <w:uiPriority w:val="99"/>
    <w:rPr>
      <w:rFonts w:ascii="Arial" w:cs="Arial" w:hAnsi="Arial"/>
      <w:b w:val="0"/>
      <w:bCs w:val="0"/>
      <w:spacing w:val="0"/>
      <w:sz w:val="19"/>
      <w:szCs w:val="19"/>
    </w:rPr>
  </w:style>
  <w:style w:type="character" w:styleId="CharStyle60" w:customStyle="1">
    <w:name w:val="Char Style 60"/>
    <w:basedOn w:val="DefaultParagraphFont"/>
    <w:link w:val="Style59"/>
    <w:uiPriority w:val="99"/>
    <w:rPr>
      <w:rFonts w:ascii="Arial" w:cs="Arial" w:hAnsi="Arial"/>
      <w:i w:val="1"/>
      <w:iCs w:val="1"/>
      <w:noProof w:val="1"/>
      <w:sz w:val="47"/>
      <w:szCs w:val="47"/>
    </w:rPr>
  </w:style>
  <w:style w:type="character" w:styleId="CharStyle61" w:customStyle="1">
    <w:name w:val="Char Style 61"/>
    <w:basedOn w:val="CharStyle9"/>
    <w:uiPriority w:val="99"/>
    <w:rPr>
      <w:rFonts w:ascii="Arial" w:cs="Arial" w:hAnsi="Arial"/>
      <w:b w:val="1"/>
      <w:bCs w:val="1"/>
      <w:spacing w:val="-30"/>
      <w:sz w:val="31"/>
      <w:szCs w:val="31"/>
    </w:rPr>
  </w:style>
  <w:style w:type="character" w:styleId="CharStyle62" w:customStyle="1">
    <w:name w:val="Char Style 62"/>
    <w:basedOn w:val="CharStyle34"/>
    <w:uiPriority w:val="99"/>
    <w:rPr>
      <w:rFonts w:ascii="Arial" w:cs="Arial" w:hAnsi="Arial"/>
      <w:b w:val="1"/>
      <w:bCs w:val="1"/>
      <w:spacing w:val="-30"/>
      <w:sz w:val="31"/>
      <w:szCs w:val="31"/>
    </w:rPr>
  </w:style>
  <w:style w:type="character" w:styleId="CharStyle64" w:customStyle="1">
    <w:name w:val="Char Style 64"/>
    <w:basedOn w:val="DefaultParagraphFont"/>
    <w:link w:val="Style63"/>
    <w:uiPriority w:val="99"/>
    <w:rPr>
      <w:rFonts w:ascii="Arial" w:cs="Arial" w:hAnsi="Arial"/>
      <w:i w:val="1"/>
      <w:iCs w:val="1"/>
      <w:spacing w:val="0"/>
      <w:sz w:val="21"/>
      <w:szCs w:val="21"/>
    </w:rPr>
  </w:style>
  <w:style w:type="character" w:styleId="CharStyle65" w:customStyle="1">
    <w:name w:val="Char Style 65"/>
    <w:basedOn w:val="CharStyle64"/>
    <w:uiPriority w:val="99"/>
    <w:rPr>
      <w:rFonts w:ascii="Arial" w:cs="Arial" w:hAnsi="Arial"/>
      <w:i w:val="1"/>
      <w:iCs w:val="1"/>
      <w:spacing w:val="0"/>
      <w:sz w:val="21"/>
      <w:szCs w:val="21"/>
    </w:rPr>
  </w:style>
  <w:style w:type="character" w:styleId="CharStyle66" w:customStyle="1">
    <w:name w:val="Char Style 66"/>
    <w:basedOn w:val="CharStyle20"/>
    <w:uiPriority w:val="99"/>
    <w:rPr>
      <w:rFonts w:ascii="Arial" w:cs="Arial" w:hAnsi="Arial"/>
      <w:spacing w:val="0"/>
      <w:sz w:val="20"/>
      <w:szCs w:val="20"/>
    </w:rPr>
  </w:style>
  <w:style w:type="character" w:styleId="CharStyle67" w:customStyle="1">
    <w:name w:val="Char Style 67"/>
    <w:basedOn w:val="CharStyle11"/>
    <w:uiPriority w:val="99"/>
    <w:rPr>
      <w:rFonts w:ascii="Times New Roman" w:cs="Times New Roman" w:hAnsi="Times New Roman"/>
      <w:spacing w:val="0"/>
      <w:sz w:val="18"/>
      <w:szCs w:val="18"/>
    </w:rPr>
  </w:style>
  <w:style w:type="character" w:styleId="CharStyle68" w:customStyle="1">
    <w:name w:val="Char Style 68"/>
    <w:basedOn w:val="CharStyle9"/>
    <w:uiPriority w:val="99"/>
    <w:rPr>
      <w:rFonts w:ascii="Arial" w:cs="Arial" w:hAnsi="Arial"/>
      <w:b w:val="0"/>
      <w:bCs w:val="0"/>
      <w:spacing w:val="0"/>
      <w:sz w:val="20"/>
      <w:szCs w:val="20"/>
    </w:rPr>
  </w:style>
  <w:style w:type="character" w:styleId="CharStyle69" w:customStyle="1">
    <w:name w:val="Char Style 69"/>
    <w:basedOn w:val="CharStyle9"/>
    <w:uiPriority w:val="99"/>
    <w:rPr>
      <w:rFonts w:ascii="Arial" w:cs="Arial" w:hAnsi="Arial"/>
      <w:b w:val="0"/>
      <w:bCs w:val="0"/>
      <w:i w:val="1"/>
      <w:iCs w:val="1"/>
      <w:spacing w:val="0"/>
      <w:sz w:val="20"/>
      <w:szCs w:val="20"/>
    </w:rPr>
  </w:style>
  <w:style w:type="character" w:styleId="CharStyle70" w:customStyle="1">
    <w:name w:val="Char Style 70"/>
    <w:basedOn w:val="CharStyle9"/>
    <w:uiPriority w:val="99"/>
    <w:rPr>
      <w:rFonts w:ascii="Arial" w:cs="Arial" w:hAnsi="Arial"/>
      <w:b w:val="0"/>
      <w:bCs w:val="0"/>
      <w:spacing w:val="10"/>
      <w:sz w:val="19"/>
      <w:szCs w:val="19"/>
    </w:rPr>
  </w:style>
  <w:style w:type="character" w:styleId="CharStyle71" w:customStyle="1">
    <w:name w:val="Char Style 71"/>
    <w:basedOn w:val="CharStyle11"/>
    <w:uiPriority w:val="99"/>
    <w:rPr>
      <w:rFonts w:ascii="Arial" w:cs="Arial" w:hAnsi="Arial"/>
      <w:b w:val="1"/>
      <w:bCs w:val="1"/>
      <w:spacing w:val="0"/>
      <w:sz w:val="20"/>
      <w:szCs w:val="20"/>
    </w:rPr>
  </w:style>
  <w:style w:type="character" w:styleId="CharStyle73" w:customStyle="1">
    <w:name w:val="Char Style 73"/>
    <w:basedOn w:val="DefaultParagraphFont"/>
    <w:link w:val="Style72"/>
    <w:uiPriority w:val="99"/>
    <w:rPr>
      <w:rFonts w:ascii="Arial" w:cs="Arial" w:hAnsi="Arial"/>
      <w:i w:val="1"/>
      <w:iCs w:val="1"/>
      <w:noProof w:val="1"/>
      <w:sz w:val="47"/>
      <w:szCs w:val="47"/>
    </w:rPr>
  </w:style>
  <w:style w:type="character" w:styleId="CharStyle74" w:customStyle="1">
    <w:name w:val="Char Style 74"/>
    <w:basedOn w:val="CharStyle18"/>
    <w:uiPriority w:val="99"/>
    <w:rPr>
      <w:rFonts w:ascii="Arial" w:cs="Arial" w:hAnsi="Arial"/>
      <w:b w:val="1"/>
      <w:bCs w:val="1"/>
      <w:spacing w:val="0"/>
      <w:sz w:val="20"/>
      <w:szCs w:val="20"/>
    </w:rPr>
  </w:style>
  <w:style w:type="character" w:styleId="CharStyle76" w:customStyle="1">
    <w:name w:val="Char Style 76"/>
    <w:basedOn w:val="DefaultParagraphFont"/>
    <w:link w:val="Style75"/>
    <w:uiPriority w:val="99"/>
    <w:rPr>
      <w:rFonts w:ascii="Arial" w:cs="Arial" w:hAnsi="Arial"/>
      <w:b w:val="1"/>
      <w:bCs w:val="1"/>
      <w:i w:val="1"/>
      <w:iCs w:val="1"/>
      <w:sz w:val="21"/>
      <w:szCs w:val="21"/>
    </w:rPr>
  </w:style>
  <w:style w:type="character" w:styleId="CharStyle77" w:customStyle="1">
    <w:name w:val="Char Style 77"/>
    <w:basedOn w:val="CharStyle18"/>
    <w:uiPriority w:val="99"/>
    <w:rPr>
      <w:rFonts w:ascii="Arial" w:cs="Arial" w:hAnsi="Arial"/>
      <w:b w:val="1"/>
      <w:bCs w:val="1"/>
      <w:spacing w:val="0"/>
      <w:sz w:val="20"/>
      <w:szCs w:val="20"/>
    </w:rPr>
  </w:style>
  <w:style w:type="character" w:styleId="CharStyle78" w:customStyle="1">
    <w:name w:val="Char Style 78"/>
    <w:basedOn w:val="CharStyle11"/>
    <w:uiPriority w:val="99"/>
    <w:rPr>
      <w:rFonts w:ascii="Arial" w:cs="Arial" w:hAnsi="Arial"/>
      <w:spacing w:val="0"/>
      <w:sz w:val="17"/>
      <w:szCs w:val="17"/>
    </w:rPr>
  </w:style>
  <w:style w:type="character" w:styleId="CharStyle79" w:customStyle="1">
    <w:name w:val="Char Style 79"/>
    <w:basedOn w:val="CharStyle41"/>
    <w:uiPriority w:val="99"/>
    <w:rPr>
      <w:rFonts w:ascii="Arial" w:cs="Arial" w:hAnsi="Arial"/>
      <w:b w:val="1"/>
      <w:bCs w:val="1"/>
      <w:spacing w:val="0"/>
      <w:sz w:val="20"/>
      <w:szCs w:val="20"/>
    </w:rPr>
  </w:style>
  <w:style w:type="paragraph" w:styleId="Style2" w:customStyle="1">
    <w:name w:val="Style 2"/>
    <w:basedOn w:val="Normal"/>
    <w:link w:val="CharStyle3"/>
    <w:uiPriority w:val="99"/>
    <w:pPr>
      <w:shd w:color="auto" w:fill="ffffff" w:val="clear"/>
      <w:spacing w:line="950" w:lineRule="exact"/>
      <w:jc w:val="center"/>
      <w:outlineLvl w:val="0"/>
    </w:pPr>
    <w:rPr>
      <w:rFonts w:ascii="Arial" w:cs="Arial" w:hAnsi="Arial"/>
      <w:color w:val="auto"/>
      <w:spacing w:val="20"/>
      <w:sz w:val="54"/>
      <w:szCs w:val="54"/>
    </w:rPr>
  </w:style>
  <w:style w:type="paragraph" w:styleId="Style4" w:customStyle="1">
    <w:name w:val="Style 4"/>
    <w:basedOn w:val="Normal"/>
    <w:link w:val="CharStyle5"/>
    <w:uiPriority w:val="99"/>
    <w:pPr>
      <w:shd w:color="auto" w:fill="ffffff" w:val="clear"/>
      <w:spacing w:after="5760" w:line="240" w:lineRule="atLeast"/>
      <w:jc w:val="center"/>
    </w:pPr>
    <w:rPr>
      <w:rFonts w:ascii="Arial" w:cs="Arial" w:hAnsi="Arial"/>
      <w:color w:val="auto"/>
    </w:rPr>
  </w:style>
  <w:style w:type="paragraph" w:styleId="Style6" w:customStyle="1">
    <w:name w:val="Style 6"/>
    <w:basedOn w:val="Normal"/>
    <w:link w:val="CharStyle7"/>
    <w:uiPriority w:val="99"/>
    <w:pPr>
      <w:shd w:color="auto" w:fill="ffffff" w:val="clear"/>
      <w:spacing w:before="120" w:line="269" w:lineRule="exact"/>
      <w:jc w:val="center"/>
    </w:pPr>
    <w:rPr>
      <w:rFonts w:ascii="Arial" w:cs="Arial" w:hAnsi="Arial"/>
      <w:color w:val="auto"/>
      <w:sz w:val="17"/>
      <w:szCs w:val="17"/>
    </w:rPr>
  </w:style>
  <w:style w:type="paragraph" w:styleId="Style8" w:customStyle="1">
    <w:name w:val="Style 8"/>
    <w:basedOn w:val="Normal"/>
    <w:link w:val="CharStyle9"/>
    <w:uiPriority w:val="99"/>
    <w:pPr>
      <w:shd w:color="auto" w:fill="ffffff" w:val="clear"/>
      <w:spacing w:after="480" w:line="240" w:lineRule="atLeast"/>
    </w:pPr>
    <w:rPr>
      <w:rFonts w:ascii="Arial" w:cs="Arial" w:hAnsi="Arial"/>
      <w:b w:val="1"/>
      <w:bCs w:val="1"/>
      <w:color w:val="auto"/>
      <w:sz w:val="31"/>
      <w:szCs w:val="31"/>
    </w:rPr>
  </w:style>
  <w:style w:type="paragraph" w:styleId="Style10" w:customStyle="1">
    <w:name w:val="Style 10"/>
    <w:basedOn w:val="Normal"/>
    <w:link w:val="CharStyle11"/>
    <w:uiPriority w:val="99"/>
    <w:pPr>
      <w:shd w:color="auto" w:fill="ffffff" w:val="clear"/>
      <w:spacing w:line="226" w:lineRule="exact"/>
      <w:ind w:hanging="440"/>
    </w:pPr>
    <w:rPr>
      <w:rFonts w:ascii="Arial" w:cs="Arial" w:hAnsi="Arial"/>
      <w:color w:val="auto"/>
      <w:sz w:val="20"/>
      <w:szCs w:val="20"/>
    </w:rPr>
  </w:style>
  <w:style w:type="paragraph" w:styleId="Style12" w:customStyle="1">
    <w:name w:val="Style 12"/>
    <w:basedOn w:val="Normal"/>
    <w:link w:val="CharStyle13"/>
    <w:uiPriority w:val="99"/>
    <w:pPr>
      <w:shd w:color="auto" w:fill="ffffff" w:val="clear"/>
      <w:spacing w:line="240" w:lineRule="atLeast"/>
    </w:pPr>
    <w:rPr>
      <w:rFonts w:ascii="Arial" w:cs="Arial" w:hAnsi="Arial"/>
      <w:i w:val="1"/>
      <w:iCs w:val="1"/>
      <w:color w:val="auto"/>
      <w:sz w:val="21"/>
      <w:szCs w:val="21"/>
    </w:rPr>
  </w:style>
  <w:style w:type="paragraph" w:styleId="Style14" w:customStyle="1">
    <w:name w:val="Style 14"/>
    <w:basedOn w:val="Normal"/>
    <w:link w:val="CharStyle15"/>
    <w:uiPriority w:val="99"/>
    <w:pPr>
      <w:shd w:color="auto" w:fill="ffffff" w:val="clear"/>
      <w:spacing w:after="180" w:line="298" w:lineRule="exact"/>
      <w:jc w:val="both"/>
    </w:pPr>
    <w:rPr>
      <w:rFonts w:ascii="Arial" w:cs="Arial" w:hAnsi="Arial"/>
      <w:color w:val="auto"/>
      <w:sz w:val="22"/>
      <w:szCs w:val="22"/>
    </w:rPr>
  </w:style>
  <w:style w:type="paragraph" w:styleId="Style17" w:customStyle="1">
    <w:name w:val="Style 17"/>
    <w:basedOn w:val="Normal"/>
    <w:link w:val="CharStyle18"/>
    <w:uiPriority w:val="99"/>
    <w:pPr>
      <w:shd w:color="auto" w:fill="ffffff" w:val="clear"/>
      <w:spacing w:after="300" w:before="720" w:line="240" w:lineRule="atLeast"/>
      <w:jc w:val="both"/>
    </w:pPr>
    <w:rPr>
      <w:rFonts w:ascii="Arial" w:cs="Arial" w:hAnsi="Arial"/>
      <w:b w:val="1"/>
      <w:bCs w:val="1"/>
      <w:color w:val="auto"/>
      <w:sz w:val="20"/>
      <w:szCs w:val="20"/>
    </w:rPr>
  </w:style>
  <w:style w:type="paragraph" w:styleId="Style19" w:customStyle="1">
    <w:name w:val="Style 19"/>
    <w:basedOn w:val="Normal"/>
    <w:link w:val="CharStyle20"/>
    <w:uiPriority w:val="99"/>
    <w:pPr>
      <w:shd w:color="auto" w:fill="ffffff" w:val="clear"/>
      <w:spacing w:line="226" w:lineRule="exact"/>
    </w:pPr>
    <w:rPr>
      <w:rFonts w:ascii="Arial" w:cs="Arial" w:hAnsi="Arial"/>
      <w:color w:val="auto"/>
      <w:sz w:val="20"/>
      <w:szCs w:val="20"/>
    </w:rPr>
  </w:style>
  <w:style w:type="paragraph" w:styleId="Style21" w:customStyle="1">
    <w:name w:val="Style 21"/>
    <w:basedOn w:val="Normal"/>
    <w:link w:val="CharStyle22"/>
    <w:uiPriority w:val="99"/>
    <w:pPr>
      <w:shd w:color="auto" w:fill="ffffff" w:val="clear"/>
      <w:spacing w:after="240" w:before="540" w:line="240" w:lineRule="atLeast"/>
      <w:outlineLvl w:val="1"/>
    </w:pPr>
    <w:rPr>
      <w:rFonts w:ascii="Arial" w:cs="Arial" w:hAnsi="Arial"/>
      <w:color w:val="auto"/>
      <w:sz w:val="30"/>
      <w:szCs w:val="30"/>
    </w:rPr>
  </w:style>
  <w:style w:type="paragraph" w:styleId="TOC4">
    <w:name w:val="toc 4"/>
    <w:basedOn w:val="Normal"/>
    <w:next w:val="Normal"/>
    <w:link w:val="TOC4Char"/>
    <w:uiPriority w:val="99"/>
    <w:pPr>
      <w:shd w:color="auto" w:fill="ffffff" w:val="clear"/>
      <w:spacing w:before="240" w:line="379" w:lineRule="exact"/>
    </w:pPr>
    <w:rPr>
      <w:rFonts w:ascii="Arial" w:cs="Arial" w:hAnsi="Arial"/>
      <w:b w:val="1"/>
      <w:bCs w:val="1"/>
      <w:color w:val="auto"/>
      <w:sz w:val="20"/>
      <w:szCs w:val="20"/>
    </w:rPr>
  </w:style>
  <w:style w:type="paragraph" w:styleId="TOC1">
    <w:name w:val="toc 1"/>
    <w:basedOn w:val="Normal"/>
    <w:next w:val="Normal"/>
    <w:link w:val="TOC1Char"/>
    <w:uiPriority w:val="99"/>
    <w:pPr>
      <w:shd w:color="auto" w:fill="ffffff" w:val="clear"/>
      <w:spacing w:line="379" w:lineRule="exact"/>
    </w:pPr>
    <w:rPr>
      <w:rFonts w:ascii="Arial" w:cs="Arial" w:hAnsi="Arial"/>
      <w:color w:val="auto"/>
      <w:sz w:val="20"/>
      <w:szCs w:val="20"/>
    </w:rPr>
  </w:style>
  <w:style w:type="paragraph" w:styleId="Style29" w:customStyle="1">
    <w:name w:val="Style 29"/>
    <w:basedOn w:val="Normal"/>
    <w:link w:val="CharStyle30"/>
    <w:uiPriority w:val="99"/>
    <w:pPr>
      <w:shd w:color="auto" w:fill="ffffff" w:val="clear"/>
      <w:spacing w:after="300" w:line="240" w:lineRule="atLeast"/>
      <w:jc w:val="both"/>
      <w:outlineLvl w:val="3"/>
    </w:pPr>
    <w:rPr>
      <w:rFonts w:ascii="Arial" w:cs="Arial" w:hAnsi="Arial"/>
      <w:b w:val="1"/>
      <w:bCs w:val="1"/>
      <w:color w:val="auto"/>
      <w:sz w:val="20"/>
      <w:szCs w:val="20"/>
    </w:rPr>
  </w:style>
  <w:style w:type="paragraph" w:styleId="Style31" w:customStyle="1">
    <w:name w:val="Style 31"/>
    <w:basedOn w:val="Normal"/>
    <w:link w:val="CharStyle32"/>
    <w:uiPriority w:val="99"/>
    <w:pPr>
      <w:shd w:color="auto" w:fill="ffffff" w:val="clear"/>
      <w:spacing w:before="1080" w:line="394" w:lineRule="exact"/>
      <w:jc w:val="center"/>
      <w:outlineLvl w:val="2"/>
    </w:pPr>
    <w:rPr>
      <w:rFonts w:ascii="Arial" w:cs="Arial" w:hAnsi="Arial"/>
      <w:b w:val="1"/>
      <w:bCs w:val="1"/>
      <w:color w:val="auto"/>
      <w:sz w:val="31"/>
      <w:szCs w:val="31"/>
    </w:rPr>
  </w:style>
  <w:style w:type="paragraph" w:styleId="Style33" w:customStyle="1">
    <w:name w:val="Style 33"/>
    <w:basedOn w:val="Normal"/>
    <w:link w:val="CharStyle34"/>
    <w:uiPriority w:val="99"/>
    <w:pPr>
      <w:shd w:color="auto" w:fill="ffffff" w:val="clear"/>
      <w:spacing w:line="240" w:lineRule="atLeast"/>
    </w:pPr>
    <w:rPr>
      <w:rFonts w:ascii="Arial" w:cs="Arial" w:hAnsi="Arial"/>
      <w:b w:val="1"/>
      <w:bCs w:val="1"/>
      <w:color w:val="auto"/>
      <w:sz w:val="31"/>
      <w:szCs w:val="31"/>
    </w:rPr>
  </w:style>
  <w:style w:type="paragraph" w:styleId="Style40" w:customStyle="1">
    <w:name w:val="Style 40"/>
    <w:basedOn w:val="Normal"/>
    <w:link w:val="CharStyle41"/>
    <w:uiPriority w:val="99"/>
    <w:pPr>
      <w:shd w:color="auto" w:fill="ffffff" w:val="clear"/>
      <w:spacing w:after="300" w:before="720" w:line="240" w:lineRule="atLeast"/>
      <w:jc w:val="both"/>
      <w:outlineLvl w:val="0"/>
    </w:pPr>
    <w:rPr>
      <w:rFonts w:ascii="Arial" w:cs="Arial" w:hAnsi="Arial"/>
      <w:b w:val="1"/>
      <w:bCs w:val="1"/>
      <w:color w:val="auto"/>
      <w:sz w:val="20"/>
      <w:szCs w:val="20"/>
    </w:rPr>
  </w:style>
  <w:style w:type="paragraph" w:styleId="Style59" w:customStyle="1">
    <w:name w:val="Style 59"/>
    <w:basedOn w:val="Normal"/>
    <w:link w:val="CharStyle60"/>
    <w:uiPriority w:val="99"/>
    <w:pPr>
      <w:shd w:color="auto" w:fill="ffffff" w:val="clear"/>
      <w:spacing w:line="240" w:lineRule="atLeast"/>
    </w:pPr>
    <w:rPr>
      <w:rFonts w:ascii="Arial" w:cs="Arial" w:hAnsi="Arial"/>
      <w:i w:val="1"/>
      <w:iCs w:val="1"/>
      <w:noProof w:val="1"/>
      <w:color w:val="auto"/>
      <w:sz w:val="47"/>
      <w:szCs w:val="47"/>
    </w:rPr>
  </w:style>
  <w:style w:type="paragraph" w:styleId="Style63" w:customStyle="1">
    <w:name w:val="Style 63"/>
    <w:basedOn w:val="Normal"/>
    <w:link w:val="CharStyle64"/>
    <w:uiPriority w:val="99"/>
    <w:pPr>
      <w:shd w:color="auto" w:fill="ffffff" w:val="clear"/>
      <w:spacing w:line="240" w:lineRule="atLeast"/>
    </w:pPr>
    <w:rPr>
      <w:rFonts w:ascii="Arial" w:cs="Arial" w:hAnsi="Arial"/>
      <w:i w:val="1"/>
      <w:iCs w:val="1"/>
      <w:color w:val="auto"/>
      <w:sz w:val="21"/>
      <w:szCs w:val="21"/>
    </w:rPr>
  </w:style>
  <w:style w:type="paragraph" w:styleId="Style72" w:customStyle="1">
    <w:name w:val="Style 72"/>
    <w:basedOn w:val="Normal"/>
    <w:link w:val="CharStyle73"/>
    <w:uiPriority w:val="99"/>
    <w:pPr>
      <w:shd w:color="auto" w:fill="ffffff" w:val="clear"/>
      <w:spacing w:line="240" w:lineRule="atLeast"/>
    </w:pPr>
    <w:rPr>
      <w:rFonts w:ascii="Arial" w:cs="Arial" w:hAnsi="Arial"/>
      <w:i w:val="1"/>
      <w:iCs w:val="1"/>
      <w:noProof w:val="1"/>
      <w:color w:val="auto"/>
      <w:sz w:val="47"/>
      <w:szCs w:val="47"/>
    </w:rPr>
  </w:style>
  <w:style w:type="paragraph" w:styleId="Style75" w:customStyle="1">
    <w:name w:val="Style 75"/>
    <w:basedOn w:val="Normal"/>
    <w:link w:val="CharStyle76"/>
    <w:uiPriority w:val="99"/>
    <w:pPr>
      <w:shd w:color="auto" w:fill="ffffff" w:val="clear"/>
      <w:spacing w:line="514" w:lineRule="exact"/>
    </w:pPr>
    <w:rPr>
      <w:rFonts w:ascii="Arial" w:cs="Arial" w:hAnsi="Arial"/>
      <w:b w:val="1"/>
      <w:bCs w:val="1"/>
      <w:i w:val="1"/>
      <w:iCs w:val="1"/>
      <w:color w:val="auto"/>
      <w:sz w:val="21"/>
      <w:szCs w:val="21"/>
    </w:rPr>
  </w:style>
  <w:style w:type="paragraph" w:styleId="Header">
    <w:name w:val="header"/>
    <w:basedOn w:val="Normal"/>
    <w:link w:val="HeaderChar"/>
    <w:uiPriority w:val="99"/>
    <w:unhideWhenUsed w:val="1"/>
    <w:rsid w:val="00AD148A"/>
    <w:pPr>
      <w:tabs>
        <w:tab w:val="center" w:pos="4513"/>
        <w:tab w:val="right" w:pos="9026"/>
      </w:tabs>
    </w:pPr>
  </w:style>
  <w:style w:type="character" w:styleId="HeaderChar" w:customStyle="1">
    <w:name w:val="Header Char"/>
    <w:basedOn w:val="DefaultParagraphFont"/>
    <w:link w:val="Header"/>
    <w:uiPriority w:val="99"/>
    <w:rsid w:val="00AD148A"/>
    <w:rPr>
      <w:color w:val="000000"/>
    </w:rPr>
  </w:style>
  <w:style w:type="paragraph" w:styleId="Footer">
    <w:name w:val="footer"/>
    <w:basedOn w:val="Normal"/>
    <w:link w:val="FooterChar"/>
    <w:uiPriority w:val="99"/>
    <w:unhideWhenUsed w:val="1"/>
    <w:rsid w:val="00AD148A"/>
    <w:pPr>
      <w:tabs>
        <w:tab w:val="center" w:pos="4513"/>
        <w:tab w:val="right" w:pos="9026"/>
      </w:tabs>
    </w:pPr>
  </w:style>
  <w:style w:type="character" w:styleId="FooterChar" w:customStyle="1">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1" w:customStyle="1">
    <w:name w:val="Body Text1"/>
    <w:basedOn w:val="Normal"/>
    <w:next w:val="BodyText"/>
    <w:link w:val="BodyTextChar"/>
    <w:uiPriority w:val="1"/>
    <w:qFormat w:val="1"/>
    <w:rsid w:val="002465B7"/>
    <w:pPr>
      <w:autoSpaceDE w:val="0"/>
      <w:autoSpaceDN w:val="0"/>
      <w:adjustRightInd w:val="0"/>
      <w:spacing w:after="120"/>
    </w:pPr>
    <w:rPr>
      <w:rFonts w:ascii="Arial" w:cs="Arial" w:hAnsi="Arial"/>
      <w:color w:val="auto"/>
      <w:sz w:val="22"/>
      <w:szCs w:val="22"/>
    </w:rPr>
  </w:style>
  <w:style w:type="character" w:styleId="BodyTextChar" w:customStyle="1">
    <w:name w:val="Body Text Char"/>
    <w:basedOn w:val="DefaultParagraphFont"/>
    <w:link w:val="BodyText1"/>
    <w:uiPriority w:val="1"/>
    <w:rsid w:val="002465B7"/>
    <w:rPr>
      <w:rFonts w:ascii="Arial" w:cs="Arial" w:eastAsia="Times New Roman" w:hAnsi="Arial"/>
      <w:sz w:val="22"/>
      <w:szCs w:val="22"/>
    </w:rPr>
  </w:style>
  <w:style w:type="paragraph" w:styleId="BodyText">
    <w:name w:val="Body Text"/>
    <w:basedOn w:val="Normal"/>
    <w:link w:val="BodyTextChar1"/>
    <w:uiPriority w:val="99"/>
    <w:semiHidden w:val="1"/>
    <w:unhideWhenUsed w:val="1"/>
    <w:rsid w:val="002465B7"/>
    <w:pPr>
      <w:spacing w:after="120"/>
    </w:pPr>
  </w:style>
  <w:style w:type="character" w:styleId="BodyTextChar1" w:customStyle="1">
    <w:name w:val="Body Text Char1"/>
    <w:basedOn w:val="DefaultParagraphFont"/>
    <w:link w:val="BodyText"/>
    <w:uiPriority w:val="99"/>
    <w:semiHidden w:val="1"/>
    <w:rsid w:val="002465B7"/>
    <w:rPr>
      <w:color w:val="00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2.xml"/><Relationship Id="rId13" Type="http://schemas.openxmlformats.org/officeDocument/2006/relationships/footer" Target="footer4.xm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eader" Target="header6.xml"/><Relationship Id="rId14" Type="http://schemas.openxmlformats.org/officeDocument/2006/relationships/hyperlink" Target="https://www.gov" TargetMode="External"/><Relationship Id="rId17" Type="http://schemas.openxmlformats.org/officeDocument/2006/relationships/footer" Target="footer3.xml"/><Relationship Id="rId16" Type="http://schemas.openxmlformats.org/officeDocument/2006/relationships/header" Target="header5.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5.xml"/><Relationship Id="rId7" Type="http://schemas.openxmlformats.org/officeDocument/2006/relationships/header" Target="header1.xml"/><Relationship Id="rId8"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7BZIDPxViwv5RcEKjJGfF2iLQw==">AMUW2mWcVpTSH0bA1cnDEk0h6O0eZkqZsNrP6sU+CzhCHVnNQ9s39IMmXrO5sSm1iOXkbkQgFssqgTRXEx1xc9ta2GGRKmyEdvIyhM/YMH7QK24TqjWhDHvoR1zn4mz50XnV3wbU4q8e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2022-10-07T13:05:00Z</dcterms:created>
</cp:coreProperties>
</file>